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FB" w:rsidRDefault="00755FFB">
      <w:bookmarkStart w:id="0" w:name="_GoBack"/>
      <w:bookmarkEnd w:id="0"/>
    </w:p>
    <w:p w:rsidR="00755FFB" w:rsidRDefault="00947C1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Статистика аварийности  за 10 месяцев 2024 года</w:t>
      </w:r>
    </w:p>
    <w:p w:rsidR="00755FFB" w:rsidRDefault="00755FF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5FFB" w:rsidRDefault="00947C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УГИБДД ГУ МВД России по Нижегородской области сообщает, что по итогам 10 месяцев 2024 г. на территории региона обстановка с детским доро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но-транспортным травматизмом остается напряженной.</w:t>
      </w:r>
    </w:p>
    <w:p w:rsidR="00755FFB" w:rsidRDefault="00947C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Число ДТП увеличилось на 8,6% (с 466 до 506), погибло пять несове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шеннолетних (-70,6%, с 17 до 5), число пострадавших увеличилось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12,5% (с 512 до 576). Рост дорожно-транспортных происшествий допущен на террит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рии 25 муниципальных и городских округов.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тмечается рост ДТП с участием несовершеннолетних в городских округах Нижний Новгород, Бор,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Дивеевском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Павловском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округах.</w:t>
      </w:r>
    </w:p>
    <w:p w:rsidR="00755FFB" w:rsidRDefault="00947C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Наблюдается рост на 3,6% (с 169 до 175) числа дорожных происшествий с участием детей-пешеходов.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Рост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обных ДТП прослеживается в округах: г. Нижний Новгород, г. Дзержинск, г. Саров, Богородский,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Большеболдинский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Воротынский, Воскресенский,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Дальнеконстантиновский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Павловский, Семеновский,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Сергачский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755FFB" w:rsidRDefault="00947C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этом на 9,5% (с 63 до 69) увеличилось число автоаварий из-за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осторожного поведения пешеходов, в которых 1 ребенок погиб, 73 несове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шеннолетних пострадали. </w:t>
      </w:r>
    </w:p>
    <w:p w:rsidR="00755FFB" w:rsidRDefault="00947C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10 месяцев 2024 г. зарегистрировано 37 дорожно-транспортных происшествий при нахожден</w:t>
      </w:r>
      <w:r>
        <w:rPr>
          <w:rFonts w:ascii="Times New Roman" w:eastAsia="Times New Roman" w:hAnsi="Times New Roman" w:cs="Times New Roman"/>
          <w:sz w:val="28"/>
          <w:szCs w:val="28"/>
        </w:rPr>
        <w:t>ии детей на безопасных маршрутах «Дом-школа-дом».</w:t>
      </w:r>
    </w:p>
    <w:p w:rsidR="00755FFB" w:rsidRDefault="00947C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Наблюдается увеличение на 8,6% (с 187 до 203) числа аварий с участием детей-пассажиров, рост подобных ДТП зафиксирован в округах: г. Арзамас, г. Саров, г. Бор, г. Шахунья, г. Выкса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Большемурашкинский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Возне</w:t>
      </w:r>
      <w:r>
        <w:rPr>
          <w:rFonts w:ascii="Times New Roman" w:eastAsia="Times New Roman" w:hAnsi="Times New Roman" w:cs="Times New Roman"/>
          <w:sz w:val="28"/>
          <w:szCs w:val="28"/>
        </w:rPr>
        <w:t>сенский,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кресенский, Городецкий,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Княгининский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Навашинский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Павловский,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Пильнинский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Сергачский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Сокольский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Сосновский, Спасский,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Тоншаевский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в 31 автоав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рии несовершеннолетние пассажи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получили травмы в результате нарушения требований к их перевозке. </w:t>
      </w:r>
    </w:p>
    <w:p w:rsidR="00755FFB" w:rsidRDefault="00947C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истекший период произошло 56 ДТП с участием несовершеннолетних велосипедистов, в которых 1 ребенок погиб, 56 подростков получили травмы. </w:t>
      </w:r>
    </w:p>
    <w:p w:rsidR="00755FFB" w:rsidRDefault="00947C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ДТП по неосторожности детей увелич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илось на 21,4% (с 154 до 187), погибло 2 детей. Число пострадавших детей также увеличилось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24,8% (с 157 до 196). Рост подобных происшествий наблюдается в округах: Нижний Новгород, Дзержинск, Саров, Арзамас, Бор, Кулебаки, Чкаловск,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датовский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Балахнин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Богородский,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Большеболдинский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Воскресенский,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Лыско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Навашинский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Павловский,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Пильнинский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Семеновский,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Сергачский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55FFB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13" w:rsidRDefault="00947C13">
      <w:r>
        <w:separator/>
      </w:r>
    </w:p>
  </w:endnote>
  <w:endnote w:type="continuationSeparator" w:id="0">
    <w:p w:rsidR="00947C13" w:rsidRDefault="0094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Franklin Gothic Medium Cond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13" w:rsidRDefault="00947C13">
      <w:r>
        <w:separator/>
      </w:r>
    </w:p>
  </w:footnote>
  <w:footnote w:type="continuationSeparator" w:id="0">
    <w:p w:rsidR="00947C13" w:rsidRDefault="0094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FB"/>
    <w:rsid w:val="00755FFB"/>
    <w:rsid w:val="00947C13"/>
    <w:rsid w:val="00E9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AFC55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AFC55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3E03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43E03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FFD750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EA7775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7E35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B7E35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444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D444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06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9706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EE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d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AFC55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AFC55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3E03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43E03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FFD750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EA7775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7E35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B7E35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444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D444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06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9706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EE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d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2024-11-26T07:27:00Z</dcterms:created>
  <dcterms:modified xsi:type="dcterms:W3CDTF">2024-11-26T07:27:00Z</dcterms:modified>
  <dc:language>ru-RU</dc:language>
</cp:coreProperties>
</file>