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256" w:rsidRDefault="00FE7256" w:rsidP="00FE7256">
      <w:pPr>
        <w:spacing w:after="0" w:line="240" w:lineRule="auto"/>
        <w:rPr>
          <w:rFonts w:ascii="Times New Roman" w:eastAsia="Calibri" w:hAnsi="Times New Roman" w:cs="Times New Roman"/>
          <w:szCs w:val="24"/>
        </w:rPr>
      </w:pPr>
      <w:r>
        <w:rPr>
          <w:rFonts w:ascii="Times New Roman" w:eastAsia="Calibri" w:hAnsi="Times New Roman" w:cs="Times New Roman"/>
          <w:noProof/>
          <w:szCs w:val="24"/>
          <w:lang w:eastAsia="ru-RU"/>
        </w:rPr>
        <w:drawing>
          <wp:inline distT="0" distB="0" distL="0" distR="0">
            <wp:extent cx="9251950" cy="6422532"/>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9251950" cy="6422532"/>
                    </a:xfrm>
                    <a:prstGeom prst="rect">
                      <a:avLst/>
                    </a:prstGeom>
                    <a:noFill/>
                    <a:ln w="9525">
                      <a:noFill/>
                      <a:miter lim="800000"/>
                      <a:headEnd/>
                      <a:tailEnd/>
                    </a:ln>
                  </pic:spPr>
                </pic:pic>
              </a:graphicData>
            </a:graphic>
          </wp:inline>
        </w:drawing>
      </w:r>
    </w:p>
    <w:p w:rsidR="00FE7256" w:rsidRDefault="00FE7256" w:rsidP="00FE7256">
      <w:pPr>
        <w:spacing w:after="0" w:line="240" w:lineRule="auto"/>
        <w:rPr>
          <w:rFonts w:ascii="Times New Roman" w:eastAsia="Calibri" w:hAnsi="Times New Roman" w:cs="Times New Roman"/>
          <w:szCs w:val="24"/>
        </w:rPr>
      </w:pPr>
    </w:p>
    <w:p w:rsidR="00FE7256" w:rsidRDefault="00FE7256" w:rsidP="00FE7256">
      <w:pPr>
        <w:spacing w:after="0" w:line="240" w:lineRule="auto"/>
        <w:rPr>
          <w:rFonts w:ascii="Times New Roman" w:eastAsia="Calibri" w:hAnsi="Times New Roman" w:cs="Times New Roman"/>
          <w:szCs w:val="24"/>
        </w:rPr>
      </w:pPr>
    </w:p>
    <w:p w:rsidR="00FE7256" w:rsidRPr="00A83FC8" w:rsidRDefault="00FE7256" w:rsidP="00FE7256">
      <w:pPr>
        <w:spacing w:after="0" w:line="240" w:lineRule="auto"/>
        <w:ind w:left="9214"/>
        <w:rPr>
          <w:rFonts w:ascii="Times New Roman" w:hAnsi="Times New Roman" w:cs="Times New Roman"/>
          <w:szCs w:val="24"/>
        </w:rPr>
      </w:pPr>
    </w:p>
    <w:tbl>
      <w:tblPr>
        <w:tblStyle w:val="a7"/>
        <w:tblW w:w="15353" w:type="dxa"/>
        <w:tblLayout w:type="fixed"/>
        <w:tblLook w:val="04A0"/>
      </w:tblPr>
      <w:tblGrid>
        <w:gridCol w:w="704"/>
        <w:gridCol w:w="7513"/>
        <w:gridCol w:w="2155"/>
        <w:gridCol w:w="1672"/>
        <w:gridCol w:w="1672"/>
        <w:gridCol w:w="1637"/>
      </w:tblGrid>
      <w:tr w:rsidR="00AA10C5" w:rsidTr="000C556E">
        <w:tc>
          <w:tcPr>
            <w:tcW w:w="704" w:type="dxa"/>
          </w:tcPr>
          <w:p w:rsidR="00AA10C5" w:rsidRPr="00A83FC8" w:rsidRDefault="00AA10C5" w:rsidP="00AA10C5">
            <w:pPr>
              <w:jc w:val="center"/>
              <w:rPr>
                <w:rFonts w:ascii="Times New Roman" w:hAnsi="Times New Roman" w:cs="Times New Roman"/>
              </w:rPr>
            </w:pP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закона № 190-ФЗ</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DD015D">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2.</w:t>
            </w:r>
          </w:p>
        </w:tc>
        <w:tc>
          <w:tcPr>
            <w:tcW w:w="7513" w:type="dxa"/>
          </w:tcPr>
          <w:p w:rsidR="003717AF" w:rsidRPr="00A83FC8" w:rsidRDefault="003717AF" w:rsidP="000C556E">
            <w:pPr>
              <w:jc w:val="both"/>
              <w:rPr>
                <w:rFonts w:ascii="Times New Roman" w:hAnsi="Times New Roman" w:cs="Times New Roman"/>
              </w:rPr>
            </w:pPr>
            <w:r w:rsidRPr="00A83FC8">
              <w:rPr>
                <w:rFonts w:ascii="Times New Roman" w:hAnsi="Times New Roman" w:cs="Times New Roman"/>
              </w:rPr>
              <w:t>Выполнение требований Правил и норм технической эксплуатации жилищного фонда, утвержденных постановлением Госстроя России от 27.09.2003 № 170 (далее – Правила № 170), в том числе:</w:t>
            </w:r>
          </w:p>
        </w:tc>
        <w:tc>
          <w:tcPr>
            <w:tcW w:w="2155" w:type="dxa"/>
          </w:tcPr>
          <w:p w:rsidR="003717AF" w:rsidRPr="00A83FC8" w:rsidRDefault="003717AF" w:rsidP="000C556E">
            <w:pPr>
              <w:rPr>
                <w:rFonts w:ascii="Times New Roman" w:hAnsi="Times New Roman" w:cs="Times New Roman"/>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2.1.</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устранение неисправностей: стен, фасадов, крыш, перекрытий чердачных и над техническими подпольями (подвалами), проездами, оконных и дверных заполнений, а также отопительных печей, дымоходов, газоходов, внутренних систем тепло-, водо- и электроснабжения и установок с газовыми нагревателями</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2.2.</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приведение в технически исправное состояние территории домовладений с обеспечением беспрепятственного отвода атмосферных и талых вод от отмостки, от спусков (входов) в подвал и их оконных приямков</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2.3.</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обеспечение надлежащей гидроизоляции фундаментов, стен подвала и цоколя и их сопряжения со смежными конструкциями, лестничных клеток, подвальных и чердачных помещений, машинных отделений лифтов, исправность пожарных гидрантов</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2.4.</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обеспечение котельных, тепловых пунктов и узлов средствами автоматизации, контрольно-измерительными приборами (КИП), запорной регулирующей аппаратурой, схемами разводки систем отопления, ГВС, ХВС, приточно-вытяжной вентиляции, конструкциями с указанием использования оборудования при различных эксплуатационных режимах (наполнении, подпитке, спуске воды из систем отопления и др.), техническими паспортами оборудования, режимными картами, журналами записи параметров, журналами дефектов оборудования</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2.5.</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выполнение наладки внутриквартальных сетей с корректировкой расчетных диаметров дросселирующих устройств на тепловом (элеваторном) узле</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2.6.</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промывка систем тепловых сетей, ревизия арматуры, устранение постоянных и периодических засорений каналов, восстановление разрушенной или замена недостаточной тепловой изоляции труб в камерах, подземных каналах и подвалах (технических подпольях)</w:t>
            </w:r>
          </w:p>
          <w:p w:rsidR="00A83FC8" w:rsidRPr="00A83FC8" w:rsidRDefault="00A83FC8" w:rsidP="00AA10C5">
            <w:pPr>
              <w:jc w:val="both"/>
              <w:rPr>
                <w:rFonts w:ascii="Times New Roman" w:hAnsi="Times New Roman" w:cs="Times New Roman"/>
              </w:rPr>
            </w:pPr>
            <w:r w:rsidRPr="00A83FC8">
              <w:rPr>
                <w:rFonts w:ascii="Times New Roman" w:hAnsi="Times New Roman" w:cs="Times New Roman"/>
              </w:rPr>
              <w:t>проведении испытаний на 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пунктов 9.8, 9.1.59 Правил № 115 и наличие записей о результатах проведенных испытаний в паспорте теплового пункта и (или) теплопотребляющих установок</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46FA7">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lastRenderedPageBreak/>
              <w:t>2.7.</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ревизия арматуры и оборудования (насосов, подогревателей и др.) тепловых пунктов</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30E83">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2.8.</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ревизия кранов и другой запорной арматуры расширителей и воздухосборников систем отопления и горячего водоснабжения, восстановление разрушенных или замена недостаточной тепловой изоляции труб в лестничных клетках, подвалах, чердаках и в нишах санитарных узлов. При наличии непрогрева радиаторов проведение гидропневматической промывки</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30E83">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3.</w:t>
            </w:r>
          </w:p>
        </w:tc>
        <w:tc>
          <w:tcPr>
            <w:tcW w:w="7513" w:type="dxa"/>
          </w:tcPr>
          <w:p w:rsidR="003717AF" w:rsidRPr="00A83FC8" w:rsidRDefault="003717AF" w:rsidP="000C556E">
            <w:pPr>
              <w:autoSpaceDE w:val="0"/>
              <w:autoSpaceDN w:val="0"/>
              <w:adjustRightInd w:val="0"/>
              <w:jc w:val="both"/>
              <w:rPr>
                <w:rFonts w:ascii="Times New Roman" w:hAnsi="Times New Roman" w:cs="Times New Roman"/>
              </w:rPr>
            </w:pPr>
            <w:r w:rsidRPr="00A83FC8">
              <w:rPr>
                <w:rFonts w:ascii="Times New Roman" w:hAnsi="Times New Roman" w:cs="Times New Roman"/>
              </w:rPr>
              <w:t>Выполнение предписаний Ростехнадзора, содержащих требования об устранении нарушений требований пунктов 2.2.1, 2.3.14, 2.3.15, 2.8.1, 6.2.52, 6.2.62, 9.1.53, 9.2.9, 9.2.10, 9.2.12, 9.2.13, 9.2.20, 9.3.10, 9.3.11, 9.3.19, 9.3.24, 9.3.25, 10.1.9, 11.1, 11.2, 11.5 Правил технической эксплуатации тепловых энергоустановок, утвержденных приказом Минэнерго России от 24.03.2003 № 115 (далее - Правила № 115), пунктов 394, 396 - 399, 403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 утвержденных приказом Ростехнадзора от 15.12.2020 № 536 (далее – Правила № 536)</w:t>
            </w:r>
          </w:p>
        </w:tc>
        <w:tc>
          <w:tcPr>
            <w:tcW w:w="2155" w:type="dxa"/>
          </w:tcPr>
          <w:p w:rsidR="003717AF" w:rsidRPr="00A83FC8" w:rsidRDefault="003717AF" w:rsidP="000C556E">
            <w:pPr>
              <w:rPr>
                <w:rFonts w:ascii="Times New Roman" w:hAnsi="Times New Roman" w:cs="Times New Roman"/>
              </w:rPr>
            </w:pPr>
            <w:r w:rsidRPr="00A83FC8">
              <w:rPr>
                <w:rFonts w:ascii="Times New Roman" w:hAnsi="Times New Roman" w:cs="Times New Roman"/>
              </w:rPr>
              <w:t>Предписания отсутствуют</w:t>
            </w: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Выполнение настоящего плана подготовки к отопительному периоду и представление комиссии в установленный ею срок документов, подтверждающих выполнение требований пунктов 1-4 настоящего плана, а также: </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8731FA">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4.1.</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актов промывки теплопотребляющей установки, проведенной в присутствии представителя единой теплоснабжающей организации, в зону (зоны) деятельности которой входит система (системы) теплоснабжения, установленных требованиями </w:t>
            </w:r>
            <w:hyperlink r:id="rId8" w:history="1">
              <w:r w:rsidRPr="00A83FC8">
                <w:rPr>
                  <w:rFonts w:ascii="Times New Roman" w:hAnsi="Times New Roman" w:cs="Times New Roman"/>
                </w:rPr>
                <w:t>пункта 9.2.9</w:t>
              </w:r>
            </w:hyperlink>
            <w:r w:rsidRPr="00A83FC8">
              <w:rPr>
                <w:rFonts w:ascii="Times New Roman" w:hAnsi="Times New Roman" w:cs="Times New Roman"/>
              </w:rPr>
              <w:t xml:space="preserve"> Правил № 115</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8731FA">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4.2.</w:t>
            </w:r>
          </w:p>
        </w:tc>
        <w:tc>
          <w:tcPr>
            <w:tcW w:w="7513" w:type="dxa"/>
          </w:tcPr>
          <w:p w:rsidR="00AA10C5" w:rsidRPr="00A83FC8" w:rsidRDefault="00AA10C5" w:rsidP="00AA10C5">
            <w:pPr>
              <w:jc w:val="both"/>
              <w:rPr>
                <w:rFonts w:ascii="Times New Roman" w:hAnsi="Times New Roman" w:cs="Times New Roman"/>
              </w:rPr>
            </w:pPr>
            <w:r w:rsidRPr="00A83FC8">
              <w:rPr>
                <w:rFonts w:ascii="Times New Roman" w:hAnsi="Times New Roman" w:cs="Times New Roman"/>
              </w:rPr>
              <w:t>актов о проведении наладки режимов потребления тепловой энергии и (или) теплоносителя (в том числе тепловых и гидравлических режимов) теплового пункта, внутридомовых сетей и теплопотребляющих установок, актов об установке и пломбировании дроссельных (ограничительных) устройств во внутренних системах, включая элеваторы и шайбы на линиях рециркуляции горячего водоснабжения в соответствии с пунктом 9.3.25 Правил № 115</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8731FA">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4.3</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акта проверки (осмотра) запорной арматуры, в том числе в высших (воздушники) и низших точках трубопровода (спускники) и арматуры постоянного регулирования на предмет наличия и работоспособности, плотности (герметичности) сальниковых уплотнений, наличия теплоизоляции в соответствии с проектными решениями, наличия неповрежденных пломб, установленных теплоснабжающими и теплосетевыми организациями</w:t>
            </w:r>
          </w:p>
          <w:p w:rsidR="00AA10C5" w:rsidRPr="00A83FC8" w:rsidRDefault="00AA10C5" w:rsidP="00AA10C5">
            <w:pPr>
              <w:autoSpaceDE w:val="0"/>
              <w:autoSpaceDN w:val="0"/>
              <w:adjustRightInd w:val="0"/>
              <w:jc w:val="both"/>
              <w:rPr>
                <w:rFonts w:ascii="Times New Roman" w:hAnsi="Times New Roman" w:cs="Times New Roman"/>
              </w:rPr>
            </w:pP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8731FA">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4.4.</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организационно-распорядительных документов организации о назначении </w:t>
            </w:r>
            <w:r w:rsidRPr="00A83FC8">
              <w:rPr>
                <w:rFonts w:ascii="Times New Roman" w:hAnsi="Times New Roman" w:cs="Times New Roman"/>
              </w:rPr>
              <w:lastRenderedPageBreak/>
              <w:t>ответственных лиц за безопасную эксплуатацию тепловых энергоустановок для объектов, не являющихся опасными производственными объектами (далее - ОПО), в соответствии с пунктами 2.1.2, 2.1.3 Правил № 115, в случае эксплуатации оборудования, отнесенного к ОПО - организационно-распорядительных документов организации о назначении лиц, ответственных за безопасную эксплуатацию оборудования, работающего под избыточным давлением, и ответственных за осуществление производственного контроля в соответствии с пунктом 228 Правил № 536</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lastRenderedPageBreak/>
              <w:t xml:space="preserve">Заведующий </w:t>
            </w:r>
            <w:r w:rsidRPr="00A83FC8">
              <w:rPr>
                <w:rFonts w:ascii="Times New Roman" w:hAnsi="Times New Roman" w:cs="Times New Roman"/>
              </w:rPr>
              <w:lastRenderedPageBreak/>
              <w:t>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305FEA">
              <w:rPr>
                <w:rFonts w:ascii="Times New Roman" w:hAnsi="Times New Roman" w:cs="Times New Roman"/>
                <w:sz w:val="24"/>
                <w:szCs w:val="24"/>
              </w:rPr>
              <w:lastRenderedPageBreak/>
              <w:t>01.07.2025-</w:t>
            </w:r>
            <w:r w:rsidRPr="00305FEA">
              <w:rPr>
                <w:rFonts w:ascii="Times New Roman" w:hAnsi="Times New Roman" w:cs="Times New Roman"/>
                <w:sz w:val="24"/>
                <w:szCs w:val="24"/>
              </w:rPr>
              <w:lastRenderedPageBreak/>
              <w:t>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lastRenderedPageBreak/>
              <w:t>4.5.</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актов о проведении испытаний на плотность и прочность (гидравлических испытаний) тепловых энергоустановок, включая трубопроводы тепловых сетей (при наличии) и участков тепловых вводов (до вводной запорной арматуры) в границах балансовой принадлежности, оборудования индивидуальных тепловых пунктов и внутренних систем теплопотребления в соответствии с требованиями пунктов 9.8, 9.1.59 Правил № 115 и наличие записей о результатах проведенных испытаний в паспорте теплового пункта и (или) теплопотребляющих установок</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162431" w:rsidP="00AA10C5">
            <w:pPr>
              <w:jc w:val="both"/>
              <w:rPr>
                <w:rFonts w:ascii="Times New Roman" w:hAnsi="Times New Roman" w:cs="Times New Roman"/>
                <w:sz w:val="24"/>
                <w:szCs w:val="24"/>
              </w:rPr>
            </w:pPr>
            <w:r>
              <w:rPr>
                <w:rFonts w:ascii="Times New Roman" w:hAnsi="Times New Roman" w:cs="Times New Roman"/>
                <w:sz w:val="24"/>
                <w:szCs w:val="24"/>
              </w:rPr>
              <w:t>11.07.2025г.</w:t>
            </w:r>
            <w:bookmarkStart w:id="0" w:name="_GoBack"/>
            <w:bookmarkEnd w:id="0"/>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4.6.</w:t>
            </w:r>
          </w:p>
        </w:tc>
        <w:tc>
          <w:tcPr>
            <w:tcW w:w="7513" w:type="dxa"/>
          </w:tcPr>
          <w:p w:rsidR="003717AF" w:rsidRPr="00A83FC8" w:rsidRDefault="003717AF" w:rsidP="000C556E">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организационно-распорядительных документов об утверждении перечня производственных инструкций для безопасной эксплуатации котлов и вспомогательного оборудования в случае эксплуатации ОПО, разработанного в соответствии с </w:t>
            </w:r>
            <w:hyperlink r:id="rId9" w:history="1">
              <w:r w:rsidRPr="00A83FC8">
                <w:rPr>
                  <w:rFonts w:ascii="Times New Roman" w:hAnsi="Times New Roman" w:cs="Times New Roman"/>
                </w:rPr>
                <w:t>пунктом 278</w:t>
              </w:r>
            </w:hyperlink>
            <w:r w:rsidRPr="00A83FC8">
              <w:rPr>
                <w:rFonts w:ascii="Times New Roman" w:hAnsi="Times New Roman" w:cs="Times New Roman"/>
              </w:rPr>
              <w:t xml:space="preserve"> Правил № 536, и (или) перечня документации эксплуатирующей организации для объектов, не являющихся ОПО, разработанного в соответствии с </w:t>
            </w:r>
            <w:hyperlink r:id="rId10" w:history="1">
              <w:r w:rsidRPr="00A83FC8">
                <w:rPr>
                  <w:rFonts w:ascii="Times New Roman" w:hAnsi="Times New Roman" w:cs="Times New Roman"/>
                </w:rPr>
                <w:t>пунктом 2.8.2</w:t>
              </w:r>
            </w:hyperlink>
            <w:r w:rsidRPr="00A83FC8">
              <w:rPr>
                <w:rFonts w:ascii="Times New Roman" w:hAnsi="Times New Roman" w:cs="Times New Roman"/>
              </w:rPr>
              <w:t xml:space="preserve"> Правил              № 115</w:t>
            </w:r>
          </w:p>
        </w:tc>
        <w:tc>
          <w:tcPr>
            <w:tcW w:w="2155" w:type="dxa"/>
          </w:tcPr>
          <w:p w:rsidR="003717AF" w:rsidRPr="00A83FC8" w:rsidRDefault="003717AF" w:rsidP="000C556E">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4.7.</w:t>
            </w:r>
          </w:p>
        </w:tc>
        <w:tc>
          <w:tcPr>
            <w:tcW w:w="7513" w:type="dxa"/>
          </w:tcPr>
          <w:p w:rsidR="003717AF" w:rsidRPr="00A83FC8" w:rsidRDefault="003717AF" w:rsidP="000C556E">
            <w:pPr>
              <w:autoSpaceDE w:val="0"/>
              <w:autoSpaceDN w:val="0"/>
              <w:adjustRightInd w:val="0"/>
              <w:jc w:val="both"/>
              <w:rPr>
                <w:rFonts w:ascii="Times New Roman" w:hAnsi="Times New Roman" w:cs="Times New Roman"/>
              </w:rPr>
            </w:pPr>
            <w:r w:rsidRPr="00A83FC8">
              <w:rPr>
                <w:rFonts w:ascii="Times New Roman" w:hAnsi="Times New Roman" w:cs="Times New Roman"/>
              </w:rPr>
              <w:t>утвержденных в соответствии с требованиями пункта 2.2 Правил № 115 эксплуатационных инструкций объектов теплоснабжения и (или) производственных инструкций, разработанных в соответствии с пунктом 278 Правил № 536</w:t>
            </w:r>
          </w:p>
        </w:tc>
        <w:tc>
          <w:tcPr>
            <w:tcW w:w="2155" w:type="dxa"/>
          </w:tcPr>
          <w:p w:rsidR="003717AF" w:rsidRPr="00A83FC8" w:rsidRDefault="003717AF" w:rsidP="000C556E">
            <w:pPr>
              <w:rPr>
                <w:rFonts w:ascii="Times New Roman" w:hAnsi="Times New Roman" w:cs="Times New Roman"/>
              </w:rPr>
            </w:pPr>
            <w:r w:rsidRPr="00A83FC8">
              <w:rPr>
                <w:rFonts w:ascii="Times New Roman" w:hAnsi="Times New Roman" w:cs="Times New Roman"/>
              </w:rPr>
              <w:t>-</w:t>
            </w: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4.8.</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паспортов тепловых пунктов или копий паспортов тепловых пунктов в соответствии с пунктом 9.1.5 Правил № 115, а также проектно-технической документации на здание (сооружение) в части внутренних систем теплоснабжения по теплопотребляющим установкам, установленным в здании (сооружении)</w:t>
            </w:r>
          </w:p>
        </w:tc>
        <w:tc>
          <w:tcPr>
            <w:tcW w:w="2155" w:type="dxa"/>
          </w:tcPr>
          <w:p w:rsidR="00AA10C5" w:rsidRPr="00A83FC8" w:rsidRDefault="00AA10C5" w:rsidP="00AA10C5">
            <w:pPr>
              <w:autoSpaceDE w:val="0"/>
              <w:autoSpaceDN w:val="0"/>
              <w:adjustRightInd w:val="0"/>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12C46">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4.9.</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выписки из утвержденного штатного расписания, подтверждающей наличие персонала, осуществляющего функции эксплуатационной, диспетчерской и аварийной служб или документы на техническое обслуживание, энергосервисные контракты в случае привлечения специализированных организаций для эксплуатации оборудования</w:t>
            </w:r>
          </w:p>
        </w:tc>
        <w:tc>
          <w:tcPr>
            <w:tcW w:w="2155" w:type="dxa"/>
          </w:tcPr>
          <w:p w:rsidR="00AA10C5" w:rsidRPr="00A83FC8" w:rsidRDefault="00AA10C5" w:rsidP="00AA10C5">
            <w:pPr>
              <w:autoSpaceDE w:val="0"/>
              <w:autoSpaceDN w:val="0"/>
              <w:adjustRightInd w:val="0"/>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612C46">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4.10.</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актов или документов, подтверждающих проверку работоспособности автоматических регуляторов температуры воды, подаваемой в системы горячего водоснабжения, а также проверку настроечных характеристик и установок систем регулирования и (или) регуляторов температуры и давления теплоносителя на системы отопления и воды, на системы горячего водоснабжения, ограничения расхода сетевой воды через тепловой пункт в </w:t>
            </w:r>
            <w:r w:rsidRPr="00A83FC8">
              <w:rPr>
                <w:rFonts w:ascii="Times New Roman" w:hAnsi="Times New Roman" w:cs="Times New Roman"/>
              </w:rPr>
              <w:lastRenderedPageBreak/>
              <w:t>соответствии с пунктами 9.3.22, 9.4.18 Правил № 115</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lastRenderedPageBreak/>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12C46">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lastRenderedPageBreak/>
              <w:t>4.11.</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актов осмотра объектов теплоснабжения и теплопотребляющих установок на предмет наличия несанкционированных врезок для разбора сетевой воды или потребления тепловой энергии на теплопотребляющих энергоустановках,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w:t>
            </w:r>
          </w:p>
        </w:tc>
        <w:tc>
          <w:tcPr>
            <w:tcW w:w="2155" w:type="dxa"/>
          </w:tcPr>
          <w:p w:rsidR="00AA10C5" w:rsidRPr="00A83FC8" w:rsidRDefault="00AA10C5" w:rsidP="00AA10C5">
            <w:pPr>
              <w:autoSpaceDE w:val="0"/>
              <w:autoSpaceDN w:val="0"/>
              <w:adjustRightInd w:val="0"/>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612C46">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3717AF" w:rsidTr="000C556E">
        <w:tc>
          <w:tcPr>
            <w:tcW w:w="704" w:type="dxa"/>
          </w:tcPr>
          <w:p w:rsidR="003717AF" w:rsidRPr="00A83FC8" w:rsidRDefault="003717AF" w:rsidP="003717AF">
            <w:pPr>
              <w:jc w:val="center"/>
              <w:rPr>
                <w:rFonts w:ascii="Times New Roman" w:hAnsi="Times New Roman" w:cs="Times New Roman"/>
              </w:rPr>
            </w:pPr>
            <w:r w:rsidRPr="00A83FC8">
              <w:rPr>
                <w:rFonts w:ascii="Times New Roman" w:hAnsi="Times New Roman" w:cs="Times New Roman"/>
              </w:rPr>
              <w:t>4.12.</w:t>
            </w:r>
          </w:p>
        </w:tc>
        <w:tc>
          <w:tcPr>
            <w:tcW w:w="7513" w:type="dxa"/>
          </w:tcPr>
          <w:p w:rsidR="003717AF" w:rsidRPr="00A83FC8" w:rsidRDefault="003717AF" w:rsidP="003717AF">
            <w:pPr>
              <w:autoSpaceDE w:val="0"/>
              <w:autoSpaceDN w:val="0"/>
              <w:adjustRightInd w:val="0"/>
              <w:jc w:val="both"/>
              <w:rPr>
                <w:rFonts w:ascii="Times New Roman" w:hAnsi="Times New Roman" w:cs="Times New Roman"/>
              </w:rPr>
            </w:pPr>
            <w:r w:rsidRPr="00A83FC8">
              <w:rPr>
                <w:rFonts w:ascii="Times New Roman" w:hAnsi="Times New Roman" w:cs="Times New Roman"/>
              </w:rPr>
              <w:t>копий заключенных договоров теплоснабжения и (или) договоров оказания услуг по поддержанию резервной тепловой мощности в соответствии с Правилами организации теплоснабжения в Российской Федерации, утвержденными постановлением Правительства Российской Федерации от 08.08.2012 № 808</w:t>
            </w:r>
          </w:p>
        </w:tc>
        <w:tc>
          <w:tcPr>
            <w:tcW w:w="2155" w:type="dxa"/>
          </w:tcPr>
          <w:p w:rsidR="003717AF" w:rsidRPr="00A83FC8" w:rsidRDefault="003717AF" w:rsidP="003717AF">
            <w:pPr>
              <w:autoSpaceDE w:val="0"/>
              <w:autoSpaceDN w:val="0"/>
              <w:adjustRightInd w:val="0"/>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3717AF" w:rsidRPr="001C09B2" w:rsidRDefault="003717AF" w:rsidP="003717AF">
            <w:pPr>
              <w:jc w:val="both"/>
              <w:rPr>
                <w:rFonts w:ascii="Times New Roman" w:hAnsi="Times New Roman" w:cs="Times New Roman"/>
                <w:sz w:val="24"/>
                <w:szCs w:val="24"/>
              </w:rPr>
            </w:pPr>
          </w:p>
        </w:tc>
        <w:tc>
          <w:tcPr>
            <w:tcW w:w="1672" w:type="dxa"/>
          </w:tcPr>
          <w:p w:rsidR="003717AF" w:rsidRPr="001C09B2" w:rsidRDefault="003717AF" w:rsidP="003717AF">
            <w:pPr>
              <w:jc w:val="both"/>
              <w:rPr>
                <w:rFonts w:ascii="Times New Roman" w:hAnsi="Times New Roman" w:cs="Times New Roman"/>
                <w:sz w:val="24"/>
                <w:szCs w:val="24"/>
              </w:rPr>
            </w:pPr>
          </w:p>
        </w:tc>
        <w:tc>
          <w:tcPr>
            <w:tcW w:w="1637" w:type="dxa"/>
          </w:tcPr>
          <w:p w:rsidR="003717AF" w:rsidRPr="001C09B2" w:rsidRDefault="003717AF" w:rsidP="003717AF">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4.13.</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акта сверки расчетов за поставленные тепловую энергию (мощность), теплоноситель, горячую воду, оказание услуг по поддержанию резервной тепловой мощности по состоянию на дату проверки, подтверждающего отсутствие задолженности, либо подписанного сторонами документа, подтверждающего урегулирование с теплоснабжающей организацией порядка погашения всей существующей задолженности</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Заведующий Найденова Ирина Антоновна</w:t>
            </w:r>
          </w:p>
        </w:tc>
        <w:tc>
          <w:tcPr>
            <w:tcW w:w="1672" w:type="dxa"/>
          </w:tcPr>
          <w:p w:rsidR="00AA10C5" w:rsidRPr="001C09B2" w:rsidRDefault="00AA10C5" w:rsidP="00AA10C5">
            <w:pPr>
              <w:jc w:val="both"/>
              <w:rPr>
                <w:rFonts w:ascii="Times New Roman" w:hAnsi="Times New Roman" w:cs="Times New Roman"/>
                <w:sz w:val="24"/>
                <w:szCs w:val="24"/>
              </w:rPr>
            </w:pPr>
            <w:r w:rsidRPr="004E5C38">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4.14.</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актов периодической проверки узла учета, составленных в соответствии с </w:t>
            </w:r>
            <w:hyperlink r:id="rId11" w:history="1">
              <w:r w:rsidRPr="00A83FC8">
                <w:rPr>
                  <w:rFonts w:ascii="Times New Roman" w:hAnsi="Times New Roman" w:cs="Times New Roman"/>
                </w:rPr>
                <w:t>пунктом 73</w:t>
              </w:r>
            </w:hyperlink>
            <w:r w:rsidRPr="00A83FC8">
              <w:rPr>
                <w:rFonts w:ascii="Times New Roman" w:hAnsi="Times New Roman" w:cs="Times New Roman"/>
              </w:rPr>
              <w:t xml:space="preserve"> Правил коммерческого учета тепловой энергии, теплоносителя, утвержденных постановлением  Правительства Российской Федерации от 18.11.2013 № 1034, актов разграничения балансовой принадлежности</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4E5C38">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AA10C5" w:rsidTr="000C556E">
        <w:tc>
          <w:tcPr>
            <w:tcW w:w="704" w:type="dxa"/>
          </w:tcPr>
          <w:p w:rsidR="00AA10C5" w:rsidRPr="00A83FC8" w:rsidRDefault="00AA10C5" w:rsidP="00AA10C5">
            <w:pPr>
              <w:jc w:val="center"/>
              <w:rPr>
                <w:rFonts w:ascii="Times New Roman" w:hAnsi="Times New Roman" w:cs="Times New Roman"/>
              </w:rPr>
            </w:pPr>
            <w:r w:rsidRPr="00A83FC8">
              <w:rPr>
                <w:rFonts w:ascii="Times New Roman" w:hAnsi="Times New Roman" w:cs="Times New Roman"/>
              </w:rPr>
              <w:t>4.15.</w:t>
            </w:r>
          </w:p>
        </w:tc>
        <w:tc>
          <w:tcPr>
            <w:tcW w:w="7513" w:type="dxa"/>
          </w:tcPr>
          <w:p w:rsidR="00AA10C5" w:rsidRPr="00A83FC8" w:rsidRDefault="00AA10C5" w:rsidP="00AA10C5">
            <w:pPr>
              <w:autoSpaceDE w:val="0"/>
              <w:autoSpaceDN w:val="0"/>
              <w:adjustRightInd w:val="0"/>
              <w:jc w:val="both"/>
              <w:rPr>
                <w:rFonts w:ascii="Times New Roman" w:hAnsi="Times New Roman" w:cs="Times New Roman"/>
              </w:rPr>
            </w:pPr>
            <w:r w:rsidRPr="00A83FC8">
              <w:rPr>
                <w:rFonts w:ascii="Times New Roman" w:hAnsi="Times New Roman" w:cs="Times New Roman"/>
              </w:rPr>
              <w:t xml:space="preserve">актов проверки контрольно-измерительных приборов в тепловом пункте, с указанием заводских номеров, отметки о наличии паспортов контрольно-измерительных приборов в соответствии с пунктом 11.5 Правил № 115, содержащих результаты поверки средств измерений в соответствии с </w:t>
            </w:r>
            <w:hyperlink r:id="rId12" w:history="1">
              <w:r w:rsidRPr="00A83FC8">
                <w:rPr>
                  <w:rFonts w:ascii="Times New Roman" w:hAnsi="Times New Roman" w:cs="Times New Roman"/>
                </w:rPr>
                <w:t>частью 4 статьи 13</w:t>
              </w:r>
            </w:hyperlink>
            <w:r w:rsidRPr="00A83FC8">
              <w:rPr>
                <w:rFonts w:ascii="Times New Roman" w:hAnsi="Times New Roman" w:cs="Times New Roman"/>
              </w:rPr>
              <w:t xml:space="preserve"> Федерального закона от 26.06.2008 № 102-ФЗ «Об обеспечении единства измерений»</w:t>
            </w:r>
          </w:p>
        </w:tc>
        <w:tc>
          <w:tcPr>
            <w:tcW w:w="2155" w:type="dxa"/>
          </w:tcPr>
          <w:p w:rsidR="00AA10C5" w:rsidRPr="00A83FC8" w:rsidRDefault="00AA10C5" w:rsidP="00AA10C5">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AA10C5" w:rsidRPr="001C09B2" w:rsidRDefault="00AA10C5" w:rsidP="00AA10C5">
            <w:pPr>
              <w:jc w:val="both"/>
              <w:rPr>
                <w:rFonts w:ascii="Times New Roman" w:hAnsi="Times New Roman" w:cs="Times New Roman"/>
                <w:sz w:val="24"/>
                <w:szCs w:val="24"/>
              </w:rPr>
            </w:pPr>
            <w:r w:rsidRPr="004E5C38">
              <w:rPr>
                <w:rFonts w:ascii="Times New Roman" w:hAnsi="Times New Roman" w:cs="Times New Roman"/>
                <w:sz w:val="24"/>
                <w:szCs w:val="24"/>
              </w:rPr>
              <w:t>01.07.2025-14.07.2025г.</w:t>
            </w:r>
          </w:p>
        </w:tc>
        <w:tc>
          <w:tcPr>
            <w:tcW w:w="1672" w:type="dxa"/>
          </w:tcPr>
          <w:p w:rsidR="00AA10C5" w:rsidRPr="001C09B2" w:rsidRDefault="00AA10C5" w:rsidP="00AA10C5">
            <w:pPr>
              <w:jc w:val="both"/>
              <w:rPr>
                <w:rFonts w:ascii="Times New Roman" w:hAnsi="Times New Roman" w:cs="Times New Roman"/>
                <w:sz w:val="24"/>
                <w:szCs w:val="24"/>
              </w:rPr>
            </w:pPr>
          </w:p>
        </w:tc>
        <w:tc>
          <w:tcPr>
            <w:tcW w:w="1637" w:type="dxa"/>
          </w:tcPr>
          <w:p w:rsidR="00AA10C5" w:rsidRPr="001C09B2" w:rsidRDefault="00AA10C5" w:rsidP="00AA10C5">
            <w:pPr>
              <w:jc w:val="both"/>
              <w:rPr>
                <w:rFonts w:ascii="Times New Roman" w:hAnsi="Times New Roman" w:cs="Times New Roman"/>
                <w:sz w:val="24"/>
                <w:szCs w:val="24"/>
              </w:rPr>
            </w:pPr>
          </w:p>
        </w:tc>
      </w:tr>
      <w:tr w:rsidR="003717AF" w:rsidTr="000C556E">
        <w:tc>
          <w:tcPr>
            <w:tcW w:w="704" w:type="dxa"/>
          </w:tcPr>
          <w:p w:rsidR="003717AF" w:rsidRPr="00A83FC8" w:rsidRDefault="003717AF" w:rsidP="003717AF">
            <w:pPr>
              <w:jc w:val="center"/>
              <w:rPr>
                <w:rFonts w:ascii="Times New Roman" w:hAnsi="Times New Roman" w:cs="Times New Roman"/>
              </w:rPr>
            </w:pPr>
            <w:r w:rsidRPr="00A83FC8">
              <w:rPr>
                <w:rFonts w:ascii="Times New Roman" w:hAnsi="Times New Roman" w:cs="Times New Roman"/>
              </w:rPr>
              <w:t>4.16.</w:t>
            </w:r>
          </w:p>
        </w:tc>
        <w:tc>
          <w:tcPr>
            <w:tcW w:w="7513" w:type="dxa"/>
          </w:tcPr>
          <w:p w:rsidR="003717AF" w:rsidRPr="00A83FC8" w:rsidRDefault="003717AF" w:rsidP="003717AF">
            <w:pPr>
              <w:autoSpaceDE w:val="0"/>
              <w:autoSpaceDN w:val="0"/>
              <w:adjustRightInd w:val="0"/>
              <w:jc w:val="both"/>
              <w:rPr>
                <w:rFonts w:ascii="Times New Roman" w:hAnsi="Times New Roman" w:cs="Times New Roman"/>
              </w:rPr>
            </w:pPr>
            <w:r w:rsidRPr="00A83FC8">
              <w:rPr>
                <w:rFonts w:ascii="Times New Roman" w:hAnsi="Times New Roman" w:cs="Times New Roman"/>
              </w:rPr>
              <w:t>акта выполненных работ по подготовке к отопительному периоду теплового контура здания в соответствии с требованиями пункта 2.6.10 Правил № 170</w:t>
            </w:r>
          </w:p>
        </w:tc>
        <w:tc>
          <w:tcPr>
            <w:tcW w:w="2155" w:type="dxa"/>
          </w:tcPr>
          <w:p w:rsidR="003717AF" w:rsidRPr="00A83FC8" w:rsidRDefault="003717AF" w:rsidP="003717AF">
            <w:pPr>
              <w:rPr>
                <w:rFonts w:ascii="Times New Roman" w:hAnsi="Times New Roman" w:cs="Times New Roman"/>
              </w:rPr>
            </w:pPr>
            <w:r w:rsidRPr="00A83FC8">
              <w:rPr>
                <w:rFonts w:ascii="Times New Roman" w:hAnsi="Times New Roman" w:cs="Times New Roman"/>
              </w:rPr>
              <w:t>Заместитель заведующего Керекли Полина Евгеньевна</w:t>
            </w:r>
          </w:p>
        </w:tc>
        <w:tc>
          <w:tcPr>
            <w:tcW w:w="1672" w:type="dxa"/>
          </w:tcPr>
          <w:p w:rsidR="003717AF" w:rsidRPr="001C09B2" w:rsidRDefault="003717AF" w:rsidP="003717AF">
            <w:pPr>
              <w:jc w:val="both"/>
              <w:rPr>
                <w:rFonts w:ascii="Times New Roman" w:hAnsi="Times New Roman" w:cs="Times New Roman"/>
                <w:sz w:val="24"/>
                <w:szCs w:val="24"/>
              </w:rPr>
            </w:pPr>
          </w:p>
        </w:tc>
        <w:tc>
          <w:tcPr>
            <w:tcW w:w="1672" w:type="dxa"/>
          </w:tcPr>
          <w:p w:rsidR="003717AF" w:rsidRPr="001C09B2" w:rsidRDefault="003717AF" w:rsidP="003717AF">
            <w:pPr>
              <w:jc w:val="both"/>
              <w:rPr>
                <w:rFonts w:ascii="Times New Roman" w:hAnsi="Times New Roman" w:cs="Times New Roman"/>
                <w:sz w:val="24"/>
                <w:szCs w:val="24"/>
              </w:rPr>
            </w:pPr>
          </w:p>
        </w:tc>
        <w:tc>
          <w:tcPr>
            <w:tcW w:w="1637" w:type="dxa"/>
          </w:tcPr>
          <w:p w:rsidR="003717AF" w:rsidRPr="001C09B2" w:rsidRDefault="003717AF" w:rsidP="003717AF">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4.17.</w:t>
            </w:r>
          </w:p>
        </w:tc>
        <w:tc>
          <w:tcPr>
            <w:tcW w:w="7513" w:type="dxa"/>
          </w:tcPr>
          <w:p w:rsidR="003717AF" w:rsidRPr="00A83FC8" w:rsidRDefault="003717AF" w:rsidP="000C556E">
            <w:pPr>
              <w:autoSpaceDE w:val="0"/>
              <w:autoSpaceDN w:val="0"/>
              <w:adjustRightInd w:val="0"/>
              <w:jc w:val="both"/>
              <w:rPr>
                <w:rFonts w:ascii="Times New Roman" w:hAnsi="Times New Roman" w:cs="Times New Roman"/>
              </w:rPr>
            </w:pPr>
            <w:r w:rsidRPr="00A83FC8">
              <w:rPr>
                <w:rFonts w:ascii="Times New Roman" w:hAnsi="Times New Roman" w:cs="Times New Roman"/>
              </w:rPr>
              <w:t>актов о проведении дезинфекции систем теплопотребления с открытой схемой теплоснабжения и горячего водоснабжения в соответствии с пунктом 5.2.10 Правил № 170, санитарными правилами и нормами СанПиН 1.2.3685-21 и актов о результатах отбора проб воды из системы на соответствие с СанПиН 1.2.3685-21, оформленных аккредитованной лабораторией</w:t>
            </w:r>
          </w:p>
        </w:tc>
        <w:tc>
          <w:tcPr>
            <w:tcW w:w="2155" w:type="dxa"/>
          </w:tcPr>
          <w:p w:rsidR="003717AF" w:rsidRPr="00A83FC8" w:rsidRDefault="003717AF" w:rsidP="000C556E">
            <w:pPr>
              <w:rPr>
                <w:rFonts w:ascii="Times New Roman" w:hAnsi="Times New Roman" w:cs="Times New Roman"/>
              </w:rPr>
            </w:pPr>
            <w:r w:rsidRPr="00A83FC8">
              <w:rPr>
                <w:rFonts w:ascii="Times New Roman" w:hAnsi="Times New Roman" w:cs="Times New Roman"/>
              </w:rPr>
              <w:t>Мероприятия не запланированы</w:t>
            </w: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4.18</w:t>
            </w:r>
          </w:p>
        </w:tc>
        <w:tc>
          <w:tcPr>
            <w:tcW w:w="7513" w:type="dxa"/>
          </w:tcPr>
          <w:p w:rsidR="003717AF" w:rsidRPr="00A83FC8" w:rsidRDefault="003717AF" w:rsidP="00FE7256">
            <w:pPr>
              <w:autoSpaceDE w:val="0"/>
              <w:autoSpaceDN w:val="0"/>
              <w:adjustRightInd w:val="0"/>
              <w:jc w:val="both"/>
              <w:rPr>
                <w:rFonts w:ascii="Times New Roman" w:hAnsi="Times New Roman" w:cs="Times New Roman"/>
              </w:rPr>
            </w:pPr>
            <w:r w:rsidRPr="00FE7256">
              <w:rPr>
                <w:rFonts w:ascii="Times New Roman" w:hAnsi="Times New Roman" w:cs="Times New Roman"/>
                <w:sz w:val="19"/>
                <w:szCs w:val="19"/>
              </w:rPr>
              <w:t>подписанного представителем теплоснабжающей организации и уполномоченным представителем потребителя тепловой энергии акта проверки технической готовности теплопотребляющей установки объекта к отопительному периоду (рекомендуемый образец содержится в приложении к Правилам обеспечения готовности к отопительному периоду, утвержденных приказом Минэнерго России от 13 ноября 2024 г. № 2234 (далее – Правила № 2234)), составленного по результатам анализа документов и визуального осмотра, с указанием выявленных замечаний,</w:t>
            </w:r>
            <w:r w:rsidRPr="00A83FC8">
              <w:rPr>
                <w:rFonts w:ascii="Times New Roman" w:hAnsi="Times New Roman" w:cs="Times New Roman"/>
              </w:rPr>
              <w:t xml:space="preserve"> потребителем требований </w:t>
            </w:r>
            <w:r w:rsidRPr="00A83FC8">
              <w:rPr>
                <w:rFonts w:ascii="Times New Roman" w:hAnsi="Times New Roman" w:cs="Times New Roman"/>
              </w:rPr>
              <w:lastRenderedPageBreak/>
              <w:t>безопасной эксплуатации теплопотребляющих установок и (или) невыполнении мероприятий, обеспечивающих соблюдение указанного в договоре теплоснабжения или предусмотренного нормативными актами режима потребления тепловой энергии</w:t>
            </w:r>
          </w:p>
        </w:tc>
        <w:tc>
          <w:tcPr>
            <w:tcW w:w="2155" w:type="dxa"/>
          </w:tcPr>
          <w:p w:rsidR="003717AF" w:rsidRPr="00A83FC8" w:rsidRDefault="003717AF" w:rsidP="000C556E">
            <w:pPr>
              <w:rPr>
                <w:rFonts w:ascii="Times New Roman" w:hAnsi="Times New Roman" w:cs="Times New Roman"/>
              </w:rPr>
            </w:pPr>
            <w:r w:rsidRPr="00A83FC8">
              <w:rPr>
                <w:rFonts w:ascii="Times New Roman" w:hAnsi="Times New Roman" w:cs="Times New Roman"/>
              </w:rPr>
              <w:lastRenderedPageBreak/>
              <w:t>Заведующий Найденова Ирина Антоновна</w:t>
            </w:r>
          </w:p>
        </w:tc>
        <w:tc>
          <w:tcPr>
            <w:tcW w:w="1672" w:type="dxa"/>
          </w:tcPr>
          <w:p w:rsidR="003717AF" w:rsidRPr="001C09B2" w:rsidRDefault="00AA10C5" w:rsidP="000C556E">
            <w:pPr>
              <w:jc w:val="both"/>
              <w:rPr>
                <w:rFonts w:ascii="Times New Roman" w:hAnsi="Times New Roman" w:cs="Times New Roman"/>
                <w:sz w:val="24"/>
                <w:szCs w:val="24"/>
              </w:rPr>
            </w:pPr>
            <w:r w:rsidRPr="00AA10C5">
              <w:rPr>
                <w:rFonts w:ascii="Times New Roman" w:hAnsi="Times New Roman" w:cs="Times New Roman"/>
                <w:sz w:val="24"/>
                <w:szCs w:val="24"/>
              </w:rPr>
              <w:t>01.07.2025-14.07.2025г.</w:t>
            </w: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lastRenderedPageBreak/>
              <w:t>5.</w:t>
            </w:r>
          </w:p>
        </w:tc>
        <w:tc>
          <w:tcPr>
            <w:tcW w:w="7513" w:type="dxa"/>
          </w:tcPr>
          <w:p w:rsidR="003717AF" w:rsidRPr="00A83FC8" w:rsidRDefault="003717AF" w:rsidP="000C556E">
            <w:pPr>
              <w:autoSpaceDE w:val="0"/>
              <w:autoSpaceDN w:val="0"/>
              <w:adjustRightInd w:val="0"/>
              <w:jc w:val="both"/>
              <w:rPr>
                <w:rFonts w:ascii="Times New Roman" w:hAnsi="Times New Roman" w:cs="Times New Roman"/>
              </w:rPr>
            </w:pPr>
            <w:r w:rsidRPr="00A83FC8">
              <w:rPr>
                <w:rFonts w:ascii="Times New Roman" w:hAnsi="Times New Roman" w:cs="Times New Roman"/>
              </w:rPr>
              <w:t>Мероприятия, направленные на устранение проблем, выявленных по результатам анализа прохождения предыдущих трех отопительных периодов, произошедших аварийных ситуаций при теплоснабжении в прошлые три отопительных периода:</w:t>
            </w:r>
          </w:p>
        </w:tc>
        <w:tc>
          <w:tcPr>
            <w:tcW w:w="2155"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Аварийные ситуации отсутствуют</w:t>
            </w: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r w:rsidR="003717AF" w:rsidTr="000C556E">
        <w:tc>
          <w:tcPr>
            <w:tcW w:w="704" w:type="dxa"/>
          </w:tcPr>
          <w:p w:rsidR="003717AF" w:rsidRPr="00A83FC8" w:rsidRDefault="003717AF" w:rsidP="000C556E">
            <w:pPr>
              <w:jc w:val="center"/>
              <w:rPr>
                <w:rFonts w:ascii="Times New Roman" w:hAnsi="Times New Roman" w:cs="Times New Roman"/>
              </w:rPr>
            </w:pPr>
            <w:r w:rsidRPr="00A83FC8">
              <w:rPr>
                <w:rFonts w:ascii="Times New Roman" w:hAnsi="Times New Roman" w:cs="Times New Roman"/>
              </w:rPr>
              <w:t>5.1.</w:t>
            </w:r>
          </w:p>
        </w:tc>
        <w:tc>
          <w:tcPr>
            <w:tcW w:w="7513" w:type="dxa"/>
          </w:tcPr>
          <w:p w:rsidR="003717AF" w:rsidRPr="00A83FC8" w:rsidRDefault="003717AF" w:rsidP="000C556E">
            <w:pPr>
              <w:autoSpaceDE w:val="0"/>
              <w:autoSpaceDN w:val="0"/>
              <w:adjustRightInd w:val="0"/>
              <w:jc w:val="both"/>
              <w:rPr>
                <w:rFonts w:ascii="Times New Roman" w:hAnsi="Times New Roman" w:cs="Times New Roman"/>
                <w:i/>
              </w:rPr>
            </w:pPr>
            <w:r w:rsidRPr="00A83FC8">
              <w:rPr>
                <w:rFonts w:ascii="Times New Roman" w:hAnsi="Times New Roman" w:cs="Times New Roman"/>
                <w:i/>
              </w:rPr>
              <w:t>* указываются мероприятия в зависимости от возникших проблем за предыдущие периоды</w:t>
            </w:r>
          </w:p>
        </w:tc>
        <w:tc>
          <w:tcPr>
            <w:tcW w:w="2155" w:type="dxa"/>
          </w:tcPr>
          <w:p w:rsidR="003717AF" w:rsidRPr="00A83FC8" w:rsidRDefault="003717AF" w:rsidP="000C556E">
            <w:pPr>
              <w:jc w:val="both"/>
              <w:rPr>
                <w:rFonts w:ascii="Times New Roman" w:hAnsi="Times New Roman" w:cs="Times New Roman"/>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72" w:type="dxa"/>
          </w:tcPr>
          <w:p w:rsidR="003717AF" w:rsidRPr="001C09B2" w:rsidRDefault="003717AF" w:rsidP="000C556E">
            <w:pPr>
              <w:jc w:val="both"/>
              <w:rPr>
                <w:rFonts w:ascii="Times New Roman" w:hAnsi="Times New Roman" w:cs="Times New Roman"/>
                <w:sz w:val="24"/>
                <w:szCs w:val="24"/>
              </w:rPr>
            </w:pPr>
          </w:p>
        </w:tc>
        <w:tc>
          <w:tcPr>
            <w:tcW w:w="1637" w:type="dxa"/>
          </w:tcPr>
          <w:p w:rsidR="003717AF" w:rsidRPr="001C09B2" w:rsidRDefault="003717AF" w:rsidP="000C556E">
            <w:pPr>
              <w:jc w:val="both"/>
              <w:rPr>
                <w:rFonts w:ascii="Times New Roman" w:hAnsi="Times New Roman" w:cs="Times New Roman"/>
                <w:sz w:val="24"/>
                <w:szCs w:val="24"/>
              </w:rPr>
            </w:pPr>
          </w:p>
        </w:tc>
      </w:tr>
    </w:tbl>
    <w:p w:rsidR="0093013B" w:rsidRDefault="0093013B" w:rsidP="00A83FC8">
      <w:pPr>
        <w:spacing w:after="0" w:line="240" w:lineRule="auto"/>
        <w:rPr>
          <w:rFonts w:ascii="Times New Roman" w:hAnsi="Times New Roman" w:cs="Times New Roman"/>
          <w:sz w:val="28"/>
          <w:szCs w:val="28"/>
        </w:rPr>
      </w:pPr>
    </w:p>
    <w:p w:rsidR="00403316" w:rsidRPr="00EC49EF" w:rsidRDefault="00403316" w:rsidP="001C09B2">
      <w:pPr>
        <w:spacing w:after="0" w:line="240" w:lineRule="auto"/>
        <w:jc w:val="both"/>
        <w:rPr>
          <w:rFonts w:ascii="Times New Roman" w:hAnsi="Times New Roman" w:cs="Times New Roman"/>
          <w:sz w:val="16"/>
          <w:szCs w:val="16"/>
        </w:rPr>
      </w:pPr>
    </w:p>
    <w:p w:rsidR="00AD5754" w:rsidRPr="00C151EB" w:rsidRDefault="00FC5116" w:rsidP="0056025F">
      <w:pPr>
        <w:spacing w:after="0" w:line="240" w:lineRule="auto"/>
        <w:ind w:firstLine="851"/>
        <w:jc w:val="both"/>
        <w:rPr>
          <w:rFonts w:ascii="Times New Roman" w:hAnsi="Times New Roman" w:cs="Times New Roman"/>
          <w:i/>
          <w:sz w:val="20"/>
          <w:szCs w:val="20"/>
        </w:rPr>
      </w:pPr>
      <w:r w:rsidRPr="00C151EB">
        <w:rPr>
          <w:rFonts w:ascii="Times New Roman" w:hAnsi="Times New Roman" w:cs="Times New Roman"/>
          <w:i/>
          <w:sz w:val="20"/>
          <w:szCs w:val="20"/>
        </w:rPr>
        <w:t>Справочно</w:t>
      </w:r>
      <w:r w:rsidR="00842A14" w:rsidRPr="00C151EB">
        <w:rPr>
          <w:rFonts w:ascii="Times New Roman" w:hAnsi="Times New Roman" w:cs="Times New Roman"/>
          <w:i/>
          <w:sz w:val="20"/>
          <w:szCs w:val="20"/>
        </w:rPr>
        <w:t>:</w:t>
      </w:r>
    </w:p>
    <w:p w:rsidR="00EB5E59" w:rsidRPr="00C151EB" w:rsidRDefault="00B6356C" w:rsidP="00EB5E59">
      <w:pPr>
        <w:pStyle w:val="a3"/>
        <w:tabs>
          <w:tab w:val="clear" w:pos="4677"/>
          <w:tab w:val="clear" w:pos="9355"/>
          <w:tab w:val="left" w:pos="1073"/>
        </w:tabs>
        <w:ind w:firstLine="851"/>
        <w:jc w:val="both"/>
        <w:rPr>
          <w:rFonts w:ascii="Times New Roman" w:hAnsi="Times New Roman" w:cs="Times New Roman"/>
          <w:i/>
          <w:sz w:val="20"/>
          <w:szCs w:val="20"/>
        </w:rPr>
      </w:pPr>
      <w:r w:rsidRPr="00C151EB">
        <w:rPr>
          <w:rFonts w:ascii="Times New Roman" w:hAnsi="Times New Roman" w:cs="Times New Roman"/>
          <w:i/>
          <w:sz w:val="20"/>
          <w:szCs w:val="20"/>
        </w:rPr>
        <w:t>Настоящий типовой план применим для УК, ТСЖ, ТСН, ЖК, ЖСК, лиц, с которыми в соответствии с частью 1 статьи 164 Жилищного кодекса Российской Федерации собственниками помещений в многоквартирном доме (далее – МКД) заключены договоры оказания услуг по содержанию и (или) выполнению работ по ремонту общего имущества в МКД или председателей совета дома, в случае, если собственниками помещений в МКД не принято решение о заключении таких договоров, или муниципальными образованиями в случае, если способ управления МКД не выбран или выбранным способ управления не реализован.</w:t>
      </w:r>
    </w:p>
    <w:p w:rsidR="00EA617B" w:rsidRPr="00C151EB" w:rsidRDefault="00EB5E59" w:rsidP="00EB5E59">
      <w:pPr>
        <w:pStyle w:val="a3"/>
        <w:tabs>
          <w:tab w:val="clear" w:pos="4677"/>
          <w:tab w:val="clear" w:pos="9355"/>
          <w:tab w:val="left" w:pos="1073"/>
        </w:tabs>
        <w:ind w:firstLine="851"/>
        <w:jc w:val="both"/>
        <w:rPr>
          <w:rFonts w:ascii="Times New Roman" w:hAnsi="Times New Roman" w:cs="Times New Roman"/>
          <w:i/>
          <w:sz w:val="20"/>
          <w:szCs w:val="20"/>
        </w:rPr>
      </w:pPr>
      <w:r w:rsidRPr="00C151EB">
        <w:rPr>
          <w:rFonts w:ascii="Times New Roman" w:hAnsi="Times New Roman" w:cs="Times New Roman"/>
          <w:i/>
          <w:sz w:val="20"/>
          <w:szCs w:val="20"/>
        </w:rPr>
        <w:t>В соответствии с пунктами</w:t>
      </w:r>
      <w:r w:rsidR="00EA617B" w:rsidRPr="00C151EB">
        <w:rPr>
          <w:rFonts w:ascii="Times New Roman" w:hAnsi="Times New Roman" w:cs="Times New Roman"/>
          <w:i/>
          <w:sz w:val="20"/>
          <w:szCs w:val="20"/>
        </w:rPr>
        <w:t xml:space="preserve"> 3.3 </w:t>
      </w:r>
      <w:r w:rsidRPr="00C151EB">
        <w:rPr>
          <w:rFonts w:ascii="Times New Roman" w:hAnsi="Times New Roman" w:cs="Times New Roman"/>
          <w:i/>
          <w:sz w:val="20"/>
          <w:szCs w:val="20"/>
        </w:rPr>
        <w:t xml:space="preserve">и 5 </w:t>
      </w:r>
      <w:r w:rsidR="00EA617B" w:rsidRPr="00C151EB">
        <w:rPr>
          <w:rFonts w:ascii="Times New Roman" w:hAnsi="Times New Roman" w:cs="Times New Roman"/>
          <w:i/>
          <w:sz w:val="20"/>
          <w:szCs w:val="20"/>
        </w:rPr>
        <w:t>Пр</w:t>
      </w:r>
      <w:r w:rsidR="009E7F57" w:rsidRPr="00C151EB">
        <w:rPr>
          <w:rFonts w:ascii="Times New Roman" w:hAnsi="Times New Roman" w:cs="Times New Roman"/>
          <w:i/>
          <w:sz w:val="20"/>
          <w:szCs w:val="20"/>
        </w:rPr>
        <w:t>авил</w:t>
      </w:r>
      <w:r w:rsidR="00EA617B" w:rsidRPr="00C151EB">
        <w:rPr>
          <w:rFonts w:ascii="Times New Roman" w:hAnsi="Times New Roman" w:cs="Times New Roman"/>
          <w:i/>
          <w:sz w:val="20"/>
          <w:szCs w:val="20"/>
        </w:rPr>
        <w:t xml:space="preserve"> № 2234 план подготовки к отопительному периоду ежегодно разрабатывается и утверждается организационно-распорядительным </w:t>
      </w:r>
      <w:r w:rsidR="00B6356C" w:rsidRPr="00C151EB">
        <w:rPr>
          <w:rFonts w:ascii="Times New Roman" w:hAnsi="Times New Roman" w:cs="Times New Roman"/>
          <w:i/>
          <w:sz w:val="20"/>
          <w:szCs w:val="20"/>
        </w:rPr>
        <w:t>документом не позднее 30 апреля</w:t>
      </w:r>
      <w:r w:rsidRPr="00C151EB">
        <w:rPr>
          <w:rFonts w:ascii="Times New Roman" w:hAnsi="Times New Roman" w:cs="Times New Roman"/>
          <w:i/>
          <w:sz w:val="20"/>
          <w:szCs w:val="20"/>
        </w:rPr>
        <w:t xml:space="preserve">. План подготовки к отопительному периоду согласовывается с единой теплоснабжающей организацией, при этом сроки согласования не должны превышать 15 рабочих дней со дня получения единой теплоснабжающей организацией плана подготовки к отопительному периоду на рассмотрение. </w:t>
      </w:r>
      <w:r w:rsidRPr="00C151EB">
        <w:rPr>
          <w:rFonts w:ascii="Times New Roman" w:hAnsi="Times New Roman" w:cs="Times New Roman"/>
          <w:i/>
          <w:iCs/>
          <w:sz w:val="20"/>
          <w:szCs w:val="20"/>
        </w:rPr>
        <w:t xml:space="preserve">План подготовки к отопительному периоду в течение 5 рабочих дней со дня его утверждения </w:t>
      </w:r>
      <w:r w:rsidR="0056025F" w:rsidRPr="00C151EB">
        <w:rPr>
          <w:rFonts w:ascii="Times New Roman" w:hAnsi="Times New Roman" w:cs="Times New Roman"/>
          <w:i/>
          <w:sz w:val="20"/>
          <w:szCs w:val="20"/>
        </w:rPr>
        <w:t xml:space="preserve">направляется </w:t>
      </w:r>
      <w:r w:rsidRPr="00C151EB">
        <w:rPr>
          <w:rFonts w:ascii="Times New Roman" w:hAnsi="Times New Roman" w:cs="Times New Roman"/>
          <w:i/>
          <w:sz w:val="20"/>
          <w:szCs w:val="20"/>
        </w:rPr>
        <w:t xml:space="preserve">ответственным лицом за подготовку многоквартирного дома (многоквартирных домов) к отопительному периоду </w:t>
      </w:r>
      <w:r w:rsidR="0056025F" w:rsidRPr="00C151EB">
        <w:rPr>
          <w:rFonts w:ascii="Times New Roman" w:hAnsi="Times New Roman" w:cs="Times New Roman"/>
          <w:i/>
          <w:sz w:val="20"/>
          <w:szCs w:val="20"/>
        </w:rPr>
        <w:t>в орган местного самоуправления.</w:t>
      </w:r>
    </w:p>
    <w:p w:rsidR="00AD5754" w:rsidRPr="00C151EB" w:rsidRDefault="0056025F" w:rsidP="00842A14">
      <w:pPr>
        <w:spacing w:after="0" w:line="240" w:lineRule="auto"/>
        <w:ind w:firstLine="851"/>
        <w:jc w:val="both"/>
        <w:rPr>
          <w:rFonts w:ascii="Times New Roman" w:hAnsi="Times New Roman" w:cs="Times New Roman"/>
          <w:i/>
          <w:sz w:val="20"/>
          <w:szCs w:val="20"/>
        </w:rPr>
      </w:pPr>
      <w:r w:rsidRPr="00C151EB">
        <w:rPr>
          <w:rFonts w:ascii="Times New Roman" w:hAnsi="Times New Roman" w:cs="Times New Roman"/>
          <w:i/>
          <w:sz w:val="20"/>
          <w:szCs w:val="20"/>
        </w:rPr>
        <w:t>Допускается внесение корректировок в план подготовки к отопительному периоду в случае изменения условий эксп</w:t>
      </w:r>
      <w:r w:rsidR="00842A14" w:rsidRPr="00C151EB">
        <w:rPr>
          <w:rFonts w:ascii="Times New Roman" w:hAnsi="Times New Roman" w:cs="Times New Roman"/>
          <w:i/>
          <w:sz w:val="20"/>
          <w:szCs w:val="20"/>
        </w:rPr>
        <w:t>луатаци</w:t>
      </w:r>
      <w:r w:rsidRPr="00C151EB">
        <w:rPr>
          <w:rFonts w:ascii="Times New Roman" w:hAnsi="Times New Roman" w:cs="Times New Roman"/>
          <w:i/>
          <w:sz w:val="20"/>
          <w:szCs w:val="20"/>
        </w:rPr>
        <w:t xml:space="preserve">и или непредвиденных </w:t>
      </w:r>
      <w:r w:rsidR="00842A14" w:rsidRPr="00C151EB">
        <w:rPr>
          <w:rFonts w:ascii="Times New Roman" w:hAnsi="Times New Roman" w:cs="Times New Roman"/>
          <w:i/>
          <w:sz w:val="20"/>
          <w:szCs w:val="20"/>
        </w:rPr>
        <w:t>обстоятельств при условии синхронизации с</w:t>
      </w:r>
      <w:r w:rsidRPr="00C151EB">
        <w:rPr>
          <w:rFonts w:ascii="Times New Roman" w:hAnsi="Times New Roman" w:cs="Times New Roman"/>
          <w:i/>
          <w:sz w:val="20"/>
          <w:szCs w:val="20"/>
        </w:rPr>
        <w:t xml:space="preserve">роков выполнения работ и мероприятий, требующих отключения горячего водоснабжения, заполнения теплопотребляющих установок и тепловых сетей водой после выполнения </w:t>
      </w:r>
      <w:r w:rsidR="00842A14" w:rsidRPr="00C151EB">
        <w:rPr>
          <w:rFonts w:ascii="Times New Roman" w:hAnsi="Times New Roman" w:cs="Times New Roman"/>
          <w:i/>
          <w:sz w:val="20"/>
          <w:szCs w:val="20"/>
        </w:rPr>
        <w:t>р</w:t>
      </w:r>
      <w:r w:rsidRPr="00C151EB">
        <w:rPr>
          <w:rFonts w:ascii="Times New Roman" w:hAnsi="Times New Roman" w:cs="Times New Roman"/>
          <w:i/>
          <w:sz w:val="20"/>
          <w:szCs w:val="20"/>
        </w:rPr>
        <w:t xml:space="preserve">емонтных работ, согласования вносимых </w:t>
      </w:r>
      <w:r w:rsidR="00842A14" w:rsidRPr="00C151EB">
        <w:rPr>
          <w:rFonts w:ascii="Times New Roman" w:hAnsi="Times New Roman" w:cs="Times New Roman"/>
          <w:i/>
          <w:sz w:val="20"/>
          <w:szCs w:val="20"/>
        </w:rPr>
        <w:t>изменений</w:t>
      </w:r>
      <w:r w:rsidR="00B6356C" w:rsidRPr="00C151EB">
        <w:rPr>
          <w:rFonts w:ascii="Times New Roman" w:hAnsi="Times New Roman" w:cs="Times New Roman"/>
          <w:i/>
          <w:sz w:val="20"/>
          <w:szCs w:val="20"/>
        </w:rPr>
        <w:t xml:space="preserve"> с единой теплоснабжающей </w:t>
      </w:r>
      <w:r w:rsidRPr="00C151EB">
        <w:rPr>
          <w:rFonts w:ascii="Times New Roman" w:hAnsi="Times New Roman" w:cs="Times New Roman"/>
          <w:i/>
          <w:sz w:val="20"/>
          <w:szCs w:val="20"/>
        </w:rPr>
        <w:t>организацией и их последующего направления в орган местного самоуправления.</w:t>
      </w:r>
    </w:p>
    <w:p w:rsidR="003717AF" w:rsidRDefault="003717AF" w:rsidP="00C55129">
      <w:pPr>
        <w:spacing w:after="0" w:line="240" w:lineRule="auto"/>
        <w:ind w:left="9072"/>
        <w:jc w:val="center"/>
        <w:outlineLvl w:val="0"/>
        <w:rPr>
          <w:rFonts w:ascii="Times New Roman" w:eastAsia="Times New Roman" w:hAnsi="Times New Roman"/>
          <w:sz w:val="28"/>
          <w:szCs w:val="28"/>
        </w:rPr>
      </w:pPr>
    </w:p>
    <w:p w:rsidR="006F56D4" w:rsidRPr="00A83FC8" w:rsidRDefault="006F56D4" w:rsidP="00C55129">
      <w:pPr>
        <w:spacing w:after="0" w:line="240" w:lineRule="auto"/>
        <w:ind w:left="9072"/>
        <w:jc w:val="center"/>
        <w:outlineLvl w:val="0"/>
        <w:rPr>
          <w:rFonts w:ascii="Times New Roman" w:eastAsia="Times New Roman" w:hAnsi="Times New Roman" w:cs="Times New Roman"/>
          <w:sz w:val="20"/>
          <w:szCs w:val="28"/>
        </w:rPr>
      </w:pPr>
      <w:r w:rsidRPr="00A83FC8">
        <w:rPr>
          <w:rFonts w:ascii="Times New Roman" w:eastAsia="Times New Roman" w:hAnsi="Times New Roman" w:cs="Times New Roman"/>
          <w:sz w:val="20"/>
          <w:szCs w:val="28"/>
        </w:rPr>
        <w:t>Приложение</w:t>
      </w:r>
    </w:p>
    <w:p w:rsidR="006F56D4" w:rsidRPr="00A83FC8" w:rsidRDefault="006F56D4" w:rsidP="00C55129">
      <w:pPr>
        <w:spacing w:after="0" w:line="240" w:lineRule="auto"/>
        <w:ind w:left="9072"/>
        <w:jc w:val="center"/>
        <w:rPr>
          <w:rFonts w:ascii="Times New Roman" w:hAnsi="Times New Roman" w:cs="Times New Roman"/>
          <w:sz w:val="20"/>
          <w:szCs w:val="28"/>
        </w:rPr>
      </w:pPr>
      <w:r w:rsidRPr="00A83FC8">
        <w:rPr>
          <w:rFonts w:ascii="Times New Roman" w:hAnsi="Times New Roman" w:cs="Times New Roman"/>
          <w:sz w:val="20"/>
          <w:szCs w:val="28"/>
        </w:rPr>
        <w:t>к плану подготовки к отопительному периоду 2025-2026 гг.</w:t>
      </w:r>
    </w:p>
    <w:p w:rsidR="009516A4" w:rsidRPr="00A83FC8" w:rsidRDefault="009516A4" w:rsidP="00C55129">
      <w:pPr>
        <w:spacing w:after="0" w:line="240" w:lineRule="auto"/>
        <w:jc w:val="center"/>
        <w:rPr>
          <w:rFonts w:ascii="Times New Roman" w:hAnsi="Times New Roman" w:cs="Times New Roman"/>
          <w:sz w:val="20"/>
          <w:szCs w:val="28"/>
        </w:rPr>
      </w:pPr>
    </w:p>
    <w:p w:rsidR="009516A4" w:rsidRPr="00A83FC8" w:rsidRDefault="009516A4" w:rsidP="00C55129">
      <w:pPr>
        <w:spacing w:after="0" w:line="240" w:lineRule="auto"/>
        <w:jc w:val="center"/>
        <w:rPr>
          <w:rFonts w:ascii="Times New Roman" w:hAnsi="Times New Roman" w:cs="Times New Roman"/>
          <w:sz w:val="20"/>
          <w:szCs w:val="28"/>
        </w:rPr>
      </w:pPr>
    </w:p>
    <w:p w:rsidR="00C55129" w:rsidRPr="00A83FC8" w:rsidRDefault="00E432B5" w:rsidP="00C55129">
      <w:pPr>
        <w:spacing w:after="0" w:line="240" w:lineRule="auto"/>
        <w:jc w:val="center"/>
        <w:rPr>
          <w:rFonts w:ascii="Times New Roman" w:hAnsi="Times New Roman" w:cs="Times New Roman"/>
          <w:sz w:val="20"/>
          <w:szCs w:val="28"/>
        </w:rPr>
      </w:pPr>
      <w:r w:rsidRPr="00A83FC8">
        <w:rPr>
          <w:rFonts w:ascii="Times New Roman" w:hAnsi="Times New Roman" w:cs="Times New Roman"/>
          <w:sz w:val="20"/>
          <w:szCs w:val="28"/>
        </w:rPr>
        <w:t>МБ</w:t>
      </w:r>
      <w:r w:rsidR="00B9227F" w:rsidRPr="00A83FC8">
        <w:rPr>
          <w:rFonts w:ascii="Times New Roman" w:hAnsi="Times New Roman" w:cs="Times New Roman"/>
          <w:sz w:val="20"/>
          <w:szCs w:val="28"/>
        </w:rPr>
        <w:t>Д</w:t>
      </w:r>
      <w:r w:rsidRPr="00A83FC8">
        <w:rPr>
          <w:rFonts w:ascii="Times New Roman" w:hAnsi="Times New Roman" w:cs="Times New Roman"/>
          <w:sz w:val="20"/>
          <w:szCs w:val="28"/>
        </w:rPr>
        <w:t>ОУ «</w:t>
      </w:r>
      <w:r w:rsidR="00B9227F" w:rsidRPr="00A83FC8">
        <w:rPr>
          <w:rFonts w:ascii="Times New Roman" w:hAnsi="Times New Roman" w:cs="Times New Roman"/>
          <w:sz w:val="20"/>
          <w:szCs w:val="28"/>
        </w:rPr>
        <w:t>Детский сад № 22</w:t>
      </w:r>
      <w:r w:rsidR="00240018" w:rsidRPr="00A83FC8">
        <w:rPr>
          <w:rFonts w:ascii="Times New Roman" w:hAnsi="Times New Roman" w:cs="Times New Roman"/>
          <w:sz w:val="20"/>
          <w:szCs w:val="28"/>
        </w:rPr>
        <w:t>2</w:t>
      </w:r>
      <w:r w:rsidRPr="00A83FC8">
        <w:rPr>
          <w:rFonts w:ascii="Times New Roman" w:hAnsi="Times New Roman" w:cs="Times New Roman"/>
          <w:sz w:val="20"/>
          <w:szCs w:val="28"/>
        </w:rPr>
        <w:t>»</w:t>
      </w:r>
      <w:r w:rsidR="00C55129" w:rsidRPr="00A83FC8">
        <w:rPr>
          <w:rFonts w:ascii="Times New Roman" w:hAnsi="Times New Roman" w:cs="Times New Roman"/>
          <w:sz w:val="20"/>
          <w:szCs w:val="28"/>
        </w:rPr>
        <w:t xml:space="preserve">, </w:t>
      </w:r>
    </w:p>
    <w:p w:rsidR="006F56D4" w:rsidRPr="00A83FC8" w:rsidRDefault="00C55129" w:rsidP="00C55129">
      <w:pPr>
        <w:spacing w:after="0" w:line="240" w:lineRule="auto"/>
        <w:jc w:val="center"/>
        <w:rPr>
          <w:rFonts w:ascii="Times New Roman" w:hAnsi="Times New Roman" w:cs="Times New Roman"/>
          <w:sz w:val="20"/>
          <w:szCs w:val="28"/>
        </w:rPr>
      </w:pPr>
      <w:r w:rsidRPr="00A83FC8">
        <w:rPr>
          <w:rFonts w:ascii="Times New Roman" w:hAnsi="Times New Roman" w:cs="Times New Roman"/>
          <w:sz w:val="20"/>
          <w:szCs w:val="28"/>
        </w:rPr>
        <w:t>участвующ</w:t>
      </w:r>
      <w:r w:rsidR="00E432B5" w:rsidRPr="00A83FC8">
        <w:rPr>
          <w:rFonts w:ascii="Times New Roman" w:hAnsi="Times New Roman" w:cs="Times New Roman"/>
          <w:sz w:val="20"/>
          <w:szCs w:val="28"/>
        </w:rPr>
        <w:t>ее</w:t>
      </w:r>
      <w:r w:rsidRPr="00A83FC8">
        <w:rPr>
          <w:rFonts w:ascii="Times New Roman" w:hAnsi="Times New Roman" w:cs="Times New Roman"/>
          <w:sz w:val="20"/>
          <w:szCs w:val="28"/>
        </w:rPr>
        <w:t xml:space="preserve"> в подготовке к отопительному периоду 2025-2026 гг.   </w:t>
      </w:r>
    </w:p>
    <w:p w:rsidR="00C55129" w:rsidRPr="00A83FC8" w:rsidRDefault="00C55129" w:rsidP="00C55129">
      <w:pPr>
        <w:spacing w:after="0" w:line="240" w:lineRule="auto"/>
        <w:jc w:val="center"/>
        <w:rPr>
          <w:rFonts w:ascii="Times New Roman" w:hAnsi="Times New Roman" w:cs="Times New Roman"/>
          <w:sz w:val="20"/>
          <w:szCs w:val="28"/>
        </w:rPr>
      </w:pPr>
    </w:p>
    <w:tbl>
      <w:tblPr>
        <w:tblStyle w:val="a7"/>
        <w:tblW w:w="0" w:type="auto"/>
        <w:tblLook w:val="04A0"/>
      </w:tblPr>
      <w:tblGrid>
        <w:gridCol w:w="678"/>
        <w:gridCol w:w="4434"/>
        <w:gridCol w:w="2767"/>
        <w:gridCol w:w="3889"/>
        <w:gridCol w:w="2792"/>
      </w:tblGrid>
      <w:tr w:rsidR="00381059" w:rsidRPr="00A83FC8" w:rsidTr="00AA10C5">
        <w:tc>
          <w:tcPr>
            <w:tcW w:w="678" w:type="dxa"/>
            <w:vMerge w:val="restart"/>
          </w:tcPr>
          <w:p w:rsidR="00381059" w:rsidRPr="00A83FC8" w:rsidRDefault="00381059" w:rsidP="002B142B">
            <w:pPr>
              <w:jc w:val="center"/>
              <w:rPr>
                <w:rFonts w:ascii="Times New Roman" w:hAnsi="Times New Roman" w:cs="Times New Roman"/>
                <w:b/>
                <w:sz w:val="20"/>
                <w:szCs w:val="28"/>
              </w:rPr>
            </w:pPr>
            <w:r w:rsidRPr="00A83FC8">
              <w:rPr>
                <w:rFonts w:ascii="Times New Roman" w:hAnsi="Times New Roman" w:cs="Times New Roman"/>
                <w:b/>
                <w:sz w:val="18"/>
                <w:szCs w:val="24"/>
              </w:rPr>
              <w:t>№ п/п</w:t>
            </w:r>
          </w:p>
        </w:tc>
        <w:tc>
          <w:tcPr>
            <w:tcW w:w="4434" w:type="dxa"/>
            <w:vMerge w:val="restart"/>
          </w:tcPr>
          <w:p w:rsidR="00381059" w:rsidRPr="00A83FC8" w:rsidRDefault="00381059" w:rsidP="00E432B5">
            <w:pPr>
              <w:jc w:val="center"/>
              <w:rPr>
                <w:rFonts w:ascii="Times New Roman" w:hAnsi="Times New Roman" w:cs="Times New Roman"/>
                <w:b/>
                <w:sz w:val="20"/>
                <w:szCs w:val="28"/>
              </w:rPr>
            </w:pPr>
            <w:r w:rsidRPr="00A83FC8">
              <w:rPr>
                <w:rFonts w:ascii="Times New Roman" w:hAnsi="Times New Roman" w:cs="Times New Roman"/>
                <w:b/>
                <w:sz w:val="20"/>
                <w:szCs w:val="28"/>
              </w:rPr>
              <w:t xml:space="preserve">Адрес </w:t>
            </w:r>
            <w:r w:rsidR="00E432B5" w:rsidRPr="00A83FC8">
              <w:rPr>
                <w:rFonts w:ascii="Times New Roman" w:hAnsi="Times New Roman" w:cs="Times New Roman"/>
                <w:b/>
                <w:sz w:val="20"/>
                <w:szCs w:val="28"/>
              </w:rPr>
              <w:t>ОО</w:t>
            </w:r>
          </w:p>
        </w:tc>
        <w:tc>
          <w:tcPr>
            <w:tcW w:w="6656" w:type="dxa"/>
            <w:gridSpan w:val="2"/>
          </w:tcPr>
          <w:p w:rsidR="00381059" w:rsidRPr="00A83FC8" w:rsidRDefault="00381059" w:rsidP="002B142B">
            <w:pPr>
              <w:jc w:val="center"/>
              <w:rPr>
                <w:rFonts w:ascii="Times New Roman" w:hAnsi="Times New Roman" w:cs="Times New Roman"/>
                <w:b/>
                <w:sz w:val="20"/>
                <w:szCs w:val="28"/>
              </w:rPr>
            </w:pPr>
            <w:r w:rsidRPr="00A83FC8">
              <w:rPr>
                <w:rFonts w:ascii="Times New Roman" w:hAnsi="Times New Roman" w:cs="Times New Roman"/>
                <w:b/>
                <w:sz w:val="20"/>
                <w:szCs w:val="28"/>
              </w:rPr>
              <w:t>Тип системы теплоснабжения</w:t>
            </w:r>
          </w:p>
        </w:tc>
        <w:tc>
          <w:tcPr>
            <w:tcW w:w="2792" w:type="dxa"/>
          </w:tcPr>
          <w:p w:rsidR="00381059" w:rsidRPr="00A83FC8" w:rsidRDefault="00381059" w:rsidP="002B142B">
            <w:pPr>
              <w:jc w:val="center"/>
              <w:rPr>
                <w:rFonts w:ascii="Times New Roman" w:hAnsi="Times New Roman" w:cs="Times New Roman"/>
                <w:b/>
                <w:sz w:val="20"/>
                <w:szCs w:val="28"/>
              </w:rPr>
            </w:pPr>
            <w:r w:rsidRPr="00A83FC8">
              <w:rPr>
                <w:rFonts w:ascii="Times New Roman" w:hAnsi="Times New Roman" w:cs="Times New Roman"/>
                <w:b/>
                <w:sz w:val="20"/>
                <w:szCs w:val="28"/>
              </w:rPr>
              <w:t xml:space="preserve">Наличие/отсутствие в </w:t>
            </w:r>
            <w:r w:rsidR="00E432B5" w:rsidRPr="00A83FC8">
              <w:rPr>
                <w:rFonts w:ascii="Times New Roman" w:hAnsi="Times New Roman" w:cs="Times New Roman"/>
                <w:b/>
                <w:sz w:val="20"/>
                <w:szCs w:val="28"/>
              </w:rPr>
              <w:t xml:space="preserve">ОО </w:t>
            </w:r>
            <w:r w:rsidRPr="00A83FC8">
              <w:rPr>
                <w:rFonts w:ascii="Times New Roman" w:hAnsi="Times New Roman" w:cs="Times New Roman"/>
                <w:b/>
                <w:sz w:val="20"/>
                <w:szCs w:val="28"/>
              </w:rPr>
              <w:t>газоиспользующего оборудования</w:t>
            </w:r>
          </w:p>
        </w:tc>
      </w:tr>
      <w:tr w:rsidR="00381059" w:rsidRPr="00A83FC8" w:rsidTr="00AA10C5">
        <w:tc>
          <w:tcPr>
            <w:tcW w:w="678" w:type="dxa"/>
            <w:vMerge/>
          </w:tcPr>
          <w:p w:rsidR="00381059" w:rsidRPr="00A83FC8" w:rsidRDefault="00381059" w:rsidP="002B142B">
            <w:pPr>
              <w:jc w:val="center"/>
              <w:rPr>
                <w:rFonts w:ascii="Times New Roman" w:hAnsi="Times New Roman" w:cs="Times New Roman"/>
                <w:b/>
                <w:sz w:val="20"/>
                <w:szCs w:val="28"/>
              </w:rPr>
            </w:pPr>
          </w:p>
        </w:tc>
        <w:tc>
          <w:tcPr>
            <w:tcW w:w="4434" w:type="dxa"/>
            <w:vMerge/>
          </w:tcPr>
          <w:p w:rsidR="00381059" w:rsidRPr="00A83FC8" w:rsidRDefault="00381059" w:rsidP="002B142B">
            <w:pPr>
              <w:jc w:val="center"/>
              <w:rPr>
                <w:rFonts w:ascii="Times New Roman" w:hAnsi="Times New Roman" w:cs="Times New Roman"/>
                <w:b/>
                <w:sz w:val="20"/>
                <w:szCs w:val="28"/>
              </w:rPr>
            </w:pPr>
          </w:p>
        </w:tc>
        <w:tc>
          <w:tcPr>
            <w:tcW w:w="2767" w:type="dxa"/>
          </w:tcPr>
          <w:p w:rsidR="00381059" w:rsidRPr="00A83FC8" w:rsidRDefault="00E432B5" w:rsidP="002B142B">
            <w:pPr>
              <w:jc w:val="center"/>
              <w:rPr>
                <w:rFonts w:ascii="Times New Roman" w:hAnsi="Times New Roman" w:cs="Times New Roman"/>
                <w:b/>
                <w:sz w:val="20"/>
                <w:szCs w:val="28"/>
              </w:rPr>
            </w:pPr>
            <w:r w:rsidRPr="00A83FC8">
              <w:rPr>
                <w:rFonts w:ascii="Times New Roman" w:hAnsi="Times New Roman" w:cs="Times New Roman"/>
                <w:b/>
                <w:sz w:val="20"/>
                <w:szCs w:val="28"/>
              </w:rPr>
              <w:t xml:space="preserve">Здание </w:t>
            </w:r>
            <w:r w:rsidR="00FB3EE6" w:rsidRPr="00A83FC8">
              <w:rPr>
                <w:rFonts w:ascii="Times New Roman" w:hAnsi="Times New Roman" w:cs="Times New Roman"/>
                <w:b/>
                <w:sz w:val="20"/>
                <w:szCs w:val="28"/>
              </w:rPr>
              <w:t>ОО</w:t>
            </w:r>
            <w:r w:rsidR="00381059" w:rsidRPr="00A83FC8">
              <w:rPr>
                <w:rFonts w:ascii="Times New Roman" w:hAnsi="Times New Roman" w:cs="Times New Roman"/>
                <w:b/>
                <w:sz w:val="20"/>
                <w:szCs w:val="28"/>
              </w:rPr>
              <w:t xml:space="preserve"> с центральным отоплением </w:t>
            </w:r>
          </w:p>
          <w:p w:rsidR="00381059" w:rsidRPr="00A83FC8" w:rsidRDefault="00381059" w:rsidP="002B142B">
            <w:pPr>
              <w:jc w:val="center"/>
              <w:rPr>
                <w:rFonts w:ascii="Times New Roman" w:hAnsi="Times New Roman" w:cs="Times New Roman"/>
                <w:b/>
                <w:sz w:val="20"/>
                <w:szCs w:val="28"/>
              </w:rPr>
            </w:pPr>
            <w:r w:rsidRPr="00A83FC8">
              <w:rPr>
                <w:rFonts w:ascii="Times New Roman" w:hAnsi="Times New Roman" w:cs="Times New Roman"/>
                <w:b/>
                <w:sz w:val="20"/>
                <w:szCs w:val="28"/>
              </w:rPr>
              <w:t>(ТЭЦ, котельная №)</w:t>
            </w:r>
          </w:p>
        </w:tc>
        <w:tc>
          <w:tcPr>
            <w:tcW w:w="3889" w:type="dxa"/>
          </w:tcPr>
          <w:p w:rsidR="00381059" w:rsidRPr="00A83FC8" w:rsidRDefault="00E432B5" w:rsidP="002B142B">
            <w:pPr>
              <w:jc w:val="center"/>
              <w:rPr>
                <w:rFonts w:ascii="Times New Roman" w:hAnsi="Times New Roman" w:cs="Times New Roman"/>
                <w:b/>
                <w:sz w:val="20"/>
                <w:szCs w:val="28"/>
              </w:rPr>
            </w:pPr>
            <w:r w:rsidRPr="00A83FC8">
              <w:rPr>
                <w:rFonts w:ascii="Times New Roman" w:hAnsi="Times New Roman" w:cs="Times New Roman"/>
                <w:b/>
                <w:sz w:val="20"/>
                <w:szCs w:val="28"/>
              </w:rPr>
              <w:t xml:space="preserve">ОО </w:t>
            </w:r>
            <w:r w:rsidR="00381059" w:rsidRPr="00A83FC8">
              <w:rPr>
                <w:rFonts w:ascii="Times New Roman" w:hAnsi="Times New Roman" w:cs="Times New Roman"/>
                <w:b/>
                <w:sz w:val="20"/>
                <w:szCs w:val="28"/>
              </w:rPr>
              <w:t>с индивидуальным отоплением (крышные, встроенные-пристроенные котельные, АГВ)</w:t>
            </w:r>
          </w:p>
        </w:tc>
        <w:tc>
          <w:tcPr>
            <w:tcW w:w="2792" w:type="dxa"/>
          </w:tcPr>
          <w:p w:rsidR="00381059" w:rsidRPr="00A83FC8" w:rsidRDefault="00381059" w:rsidP="002B142B">
            <w:pPr>
              <w:jc w:val="center"/>
              <w:rPr>
                <w:rFonts w:ascii="Times New Roman" w:hAnsi="Times New Roman" w:cs="Times New Roman"/>
                <w:b/>
                <w:sz w:val="20"/>
                <w:szCs w:val="28"/>
              </w:rPr>
            </w:pPr>
          </w:p>
        </w:tc>
      </w:tr>
      <w:tr w:rsidR="00381059" w:rsidRPr="00A83FC8" w:rsidTr="00AA10C5">
        <w:tc>
          <w:tcPr>
            <w:tcW w:w="678" w:type="dxa"/>
          </w:tcPr>
          <w:p w:rsidR="00381059" w:rsidRPr="00A83FC8" w:rsidRDefault="00E432B5" w:rsidP="00C55129">
            <w:pPr>
              <w:jc w:val="both"/>
              <w:rPr>
                <w:rFonts w:ascii="Times New Roman" w:hAnsi="Times New Roman" w:cs="Times New Roman"/>
                <w:sz w:val="20"/>
                <w:szCs w:val="28"/>
              </w:rPr>
            </w:pPr>
            <w:r w:rsidRPr="00A83FC8">
              <w:rPr>
                <w:rFonts w:ascii="Times New Roman" w:hAnsi="Times New Roman" w:cs="Times New Roman"/>
                <w:sz w:val="20"/>
                <w:szCs w:val="28"/>
              </w:rPr>
              <w:t>1.</w:t>
            </w:r>
          </w:p>
        </w:tc>
        <w:tc>
          <w:tcPr>
            <w:tcW w:w="4434" w:type="dxa"/>
          </w:tcPr>
          <w:p w:rsidR="00381059" w:rsidRPr="00A83FC8" w:rsidRDefault="00E432B5" w:rsidP="00381059">
            <w:pPr>
              <w:jc w:val="both"/>
              <w:rPr>
                <w:rFonts w:ascii="Times New Roman" w:hAnsi="Times New Roman" w:cs="Times New Roman"/>
                <w:sz w:val="20"/>
                <w:szCs w:val="28"/>
              </w:rPr>
            </w:pPr>
            <w:r w:rsidRPr="00A83FC8">
              <w:rPr>
                <w:rFonts w:ascii="Times New Roman" w:hAnsi="Times New Roman" w:cs="Times New Roman"/>
                <w:sz w:val="20"/>
                <w:szCs w:val="28"/>
              </w:rPr>
              <w:t xml:space="preserve">г. Нижний Новгород, </w:t>
            </w:r>
            <w:r w:rsidR="00B9227F" w:rsidRPr="00A83FC8">
              <w:rPr>
                <w:rFonts w:ascii="Times New Roman" w:hAnsi="Times New Roman" w:cs="Times New Roman"/>
                <w:sz w:val="20"/>
                <w:szCs w:val="28"/>
              </w:rPr>
              <w:t>ул.</w:t>
            </w:r>
            <w:r w:rsidR="00240018" w:rsidRPr="00A83FC8">
              <w:rPr>
                <w:rFonts w:ascii="Times New Roman" w:hAnsi="Times New Roman" w:cs="Times New Roman"/>
                <w:sz w:val="20"/>
                <w:szCs w:val="28"/>
              </w:rPr>
              <w:t>Романтиков</w:t>
            </w:r>
            <w:r w:rsidR="00B9227F" w:rsidRPr="00A83FC8">
              <w:rPr>
                <w:rFonts w:ascii="Times New Roman" w:hAnsi="Times New Roman" w:cs="Times New Roman"/>
                <w:sz w:val="20"/>
                <w:szCs w:val="28"/>
              </w:rPr>
              <w:t>,д.</w:t>
            </w:r>
            <w:r w:rsidR="00240018" w:rsidRPr="00A83FC8">
              <w:rPr>
                <w:rFonts w:ascii="Times New Roman" w:hAnsi="Times New Roman" w:cs="Times New Roman"/>
                <w:sz w:val="20"/>
                <w:szCs w:val="28"/>
              </w:rPr>
              <w:t>1А</w:t>
            </w:r>
          </w:p>
        </w:tc>
        <w:tc>
          <w:tcPr>
            <w:tcW w:w="2767" w:type="dxa"/>
          </w:tcPr>
          <w:p w:rsidR="00381059" w:rsidRPr="00A83FC8" w:rsidRDefault="00E432B5" w:rsidP="00E432B5">
            <w:pPr>
              <w:spacing w:before="120"/>
              <w:jc w:val="center"/>
              <w:rPr>
                <w:rFonts w:ascii="Times New Roman" w:hAnsi="Times New Roman" w:cs="Times New Roman"/>
                <w:sz w:val="20"/>
                <w:szCs w:val="28"/>
              </w:rPr>
            </w:pPr>
            <w:r w:rsidRPr="00A83FC8">
              <w:rPr>
                <w:rFonts w:ascii="Times New Roman" w:hAnsi="Times New Roman" w:cs="Times New Roman"/>
                <w:sz w:val="20"/>
                <w:szCs w:val="28"/>
              </w:rPr>
              <w:t>+</w:t>
            </w:r>
          </w:p>
        </w:tc>
        <w:tc>
          <w:tcPr>
            <w:tcW w:w="3889" w:type="dxa"/>
          </w:tcPr>
          <w:p w:rsidR="00381059" w:rsidRPr="00A83FC8" w:rsidRDefault="00FB3EE6" w:rsidP="00FB3EE6">
            <w:pPr>
              <w:spacing w:before="120"/>
              <w:jc w:val="center"/>
              <w:rPr>
                <w:rFonts w:ascii="Times New Roman" w:hAnsi="Times New Roman" w:cs="Times New Roman"/>
                <w:sz w:val="20"/>
                <w:szCs w:val="28"/>
              </w:rPr>
            </w:pPr>
            <w:r w:rsidRPr="00A83FC8">
              <w:rPr>
                <w:rFonts w:ascii="Times New Roman" w:hAnsi="Times New Roman" w:cs="Times New Roman"/>
                <w:sz w:val="20"/>
                <w:szCs w:val="28"/>
              </w:rPr>
              <w:t>-</w:t>
            </w:r>
          </w:p>
        </w:tc>
        <w:tc>
          <w:tcPr>
            <w:tcW w:w="2792" w:type="dxa"/>
          </w:tcPr>
          <w:p w:rsidR="00381059" w:rsidRPr="00A83FC8" w:rsidRDefault="00FB3EE6" w:rsidP="00FB3EE6">
            <w:pPr>
              <w:jc w:val="center"/>
              <w:rPr>
                <w:rFonts w:ascii="Times New Roman" w:hAnsi="Times New Roman" w:cs="Times New Roman"/>
                <w:sz w:val="20"/>
                <w:szCs w:val="28"/>
              </w:rPr>
            </w:pPr>
            <w:r w:rsidRPr="00A83FC8">
              <w:rPr>
                <w:rFonts w:ascii="Times New Roman" w:hAnsi="Times New Roman" w:cs="Times New Roman"/>
                <w:sz w:val="20"/>
                <w:szCs w:val="28"/>
              </w:rPr>
              <w:t>отсутствует</w:t>
            </w:r>
          </w:p>
        </w:tc>
      </w:tr>
    </w:tbl>
    <w:p w:rsidR="00C55129" w:rsidRDefault="00C55129" w:rsidP="00FE7256">
      <w:pPr>
        <w:spacing w:after="0" w:line="240" w:lineRule="auto"/>
        <w:jc w:val="both"/>
        <w:rPr>
          <w:rFonts w:ascii="Times New Roman" w:hAnsi="Times New Roman" w:cs="Times New Roman"/>
          <w:sz w:val="28"/>
          <w:szCs w:val="28"/>
        </w:rPr>
      </w:pPr>
    </w:p>
    <w:p w:rsidR="00FE7256" w:rsidRDefault="00FE7256" w:rsidP="00FE7256">
      <w:pPr>
        <w:spacing w:after="0" w:line="240" w:lineRule="auto"/>
        <w:jc w:val="both"/>
        <w:rPr>
          <w:rFonts w:ascii="Times New Roman" w:hAnsi="Times New Roman" w:cs="Times New Roman"/>
          <w:sz w:val="28"/>
          <w:szCs w:val="28"/>
        </w:rPr>
      </w:pPr>
    </w:p>
    <w:p w:rsidR="00FE7256" w:rsidRDefault="00FE7256" w:rsidP="00FE7256">
      <w:pPr>
        <w:spacing w:after="0" w:line="240" w:lineRule="auto"/>
        <w:jc w:val="both"/>
        <w:rPr>
          <w:rFonts w:ascii="Times New Roman" w:hAnsi="Times New Roman" w:cs="Times New Roman"/>
          <w:sz w:val="28"/>
          <w:szCs w:val="28"/>
        </w:rPr>
      </w:pPr>
    </w:p>
    <w:p w:rsidR="00FE7256" w:rsidRPr="00735AA3" w:rsidRDefault="00FE7256" w:rsidP="00FE725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07810" cy="3036570"/>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607810" cy="3036570"/>
                    </a:xfrm>
                    <a:prstGeom prst="rect">
                      <a:avLst/>
                    </a:prstGeom>
                    <a:noFill/>
                    <a:ln w="9525">
                      <a:noFill/>
                      <a:miter lim="800000"/>
                      <a:headEnd/>
                      <a:tailEnd/>
                    </a:ln>
                  </pic:spPr>
                </pic:pic>
              </a:graphicData>
            </a:graphic>
          </wp:inline>
        </w:drawing>
      </w:r>
    </w:p>
    <w:sectPr w:rsidR="00FE7256" w:rsidRPr="00735AA3" w:rsidSect="00B92DC0">
      <w:pgSz w:w="16838" w:h="11906" w:orient="landscape"/>
      <w:pgMar w:top="567" w:right="1134"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AFF" w:rsidRDefault="00417AFF" w:rsidP="00735AA3">
      <w:pPr>
        <w:spacing w:after="0" w:line="240" w:lineRule="auto"/>
      </w:pPr>
      <w:r>
        <w:separator/>
      </w:r>
    </w:p>
  </w:endnote>
  <w:endnote w:type="continuationSeparator" w:id="1">
    <w:p w:rsidR="00417AFF" w:rsidRDefault="00417AFF" w:rsidP="00735A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AFF" w:rsidRDefault="00417AFF" w:rsidP="00735AA3">
      <w:pPr>
        <w:spacing w:after="0" w:line="240" w:lineRule="auto"/>
      </w:pPr>
      <w:r>
        <w:separator/>
      </w:r>
    </w:p>
  </w:footnote>
  <w:footnote w:type="continuationSeparator" w:id="1">
    <w:p w:rsidR="00417AFF" w:rsidRDefault="00417AFF" w:rsidP="00735AA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35AA3"/>
    <w:rsid w:val="00005348"/>
    <w:rsid w:val="00005EC7"/>
    <w:rsid w:val="00015056"/>
    <w:rsid w:val="00015B01"/>
    <w:rsid w:val="00016A7F"/>
    <w:rsid w:val="000241C0"/>
    <w:rsid w:val="00046A0E"/>
    <w:rsid w:val="00057C1A"/>
    <w:rsid w:val="00060584"/>
    <w:rsid w:val="00062FCA"/>
    <w:rsid w:val="00076F5F"/>
    <w:rsid w:val="00082D32"/>
    <w:rsid w:val="00093CF6"/>
    <w:rsid w:val="000A24AD"/>
    <w:rsid w:val="000B73A8"/>
    <w:rsid w:val="000E10B1"/>
    <w:rsid w:val="0010006F"/>
    <w:rsid w:val="00100590"/>
    <w:rsid w:val="00102FC7"/>
    <w:rsid w:val="00103BD8"/>
    <w:rsid w:val="0011239A"/>
    <w:rsid w:val="00116906"/>
    <w:rsid w:val="00117B27"/>
    <w:rsid w:val="00120E75"/>
    <w:rsid w:val="001276A1"/>
    <w:rsid w:val="001326A3"/>
    <w:rsid w:val="00162431"/>
    <w:rsid w:val="00164F22"/>
    <w:rsid w:val="00165913"/>
    <w:rsid w:val="00170053"/>
    <w:rsid w:val="0017436A"/>
    <w:rsid w:val="00180280"/>
    <w:rsid w:val="00181E4B"/>
    <w:rsid w:val="001A53F9"/>
    <w:rsid w:val="001B6E67"/>
    <w:rsid w:val="001C09B2"/>
    <w:rsid w:val="001C1F3C"/>
    <w:rsid w:val="001C4EA0"/>
    <w:rsid w:val="001C7456"/>
    <w:rsid w:val="001C7497"/>
    <w:rsid w:val="001D0C47"/>
    <w:rsid w:val="001E0E1B"/>
    <w:rsid w:val="001E243C"/>
    <w:rsid w:val="001E68CF"/>
    <w:rsid w:val="001F0890"/>
    <w:rsid w:val="001F1F9C"/>
    <w:rsid w:val="00200553"/>
    <w:rsid w:val="0020060A"/>
    <w:rsid w:val="00211DC4"/>
    <w:rsid w:val="002260B0"/>
    <w:rsid w:val="00231C13"/>
    <w:rsid w:val="00240018"/>
    <w:rsid w:val="002428AB"/>
    <w:rsid w:val="0024332A"/>
    <w:rsid w:val="00245E0F"/>
    <w:rsid w:val="00253E16"/>
    <w:rsid w:val="00260652"/>
    <w:rsid w:val="002639A9"/>
    <w:rsid w:val="00264F53"/>
    <w:rsid w:val="002668A7"/>
    <w:rsid w:val="00272C20"/>
    <w:rsid w:val="00275840"/>
    <w:rsid w:val="00275BEF"/>
    <w:rsid w:val="00277A32"/>
    <w:rsid w:val="002816E8"/>
    <w:rsid w:val="00283F79"/>
    <w:rsid w:val="00284996"/>
    <w:rsid w:val="00284FED"/>
    <w:rsid w:val="002939AC"/>
    <w:rsid w:val="002B142B"/>
    <w:rsid w:val="002C3F31"/>
    <w:rsid w:val="002D2D3C"/>
    <w:rsid w:val="002D6F5D"/>
    <w:rsid w:val="002E74EA"/>
    <w:rsid w:val="00303CE8"/>
    <w:rsid w:val="0030586A"/>
    <w:rsid w:val="00306BC9"/>
    <w:rsid w:val="003267C4"/>
    <w:rsid w:val="0033350B"/>
    <w:rsid w:val="003560CD"/>
    <w:rsid w:val="00360297"/>
    <w:rsid w:val="00365D30"/>
    <w:rsid w:val="003717AF"/>
    <w:rsid w:val="00375CFD"/>
    <w:rsid w:val="00381059"/>
    <w:rsid w:val="00381112"/>
    <w:rsid w:val="003849DC"/>
    <w:rsid w:val="00387A0C"/>
    <w:rsid w:val="00393776"/>
    <w:rsid w:val="00396649"/>
    <w:rsid w:val="003B71E6"/>
    <w:rsid w:val="003D0354"/>
    <w:rsid w:val="003D1D1B"/>
    <w:rsid w:val="003D4D7D"/>
    <w:rsid w:val="003E04A0"/>
    <w:rsid w:val="003E3072"/>
    <w:rsid w:val="003E3F69"/>
    <w:rsid w:val="003E68D9"/>
    <w:rsid w:val="003F2190"/>
    <w:rsid w:val="003F690C"/>
    <w:rsid w:val="00403316"/>
    <w:rsid w:val="004066D9"/>
    <w:rsid w:val="00417AFF"/>
    <w:rsid w:val="004319FE"/>
    <w:rsid w:val="00434178"/>
    <w:rsid w:val="00434B40"/>
    <w:rsid w:val="00435B08"/>
    <w:rsid w:val="004367E8"/>
    <w:rsid w:val="00441A8E"/>
    <w:rsid w:val="00450139"/>
    <w:rsid w:val="004532EF"/>
    <w:rsid w:val="004576C5"/>
    <w:rsid w:val="00460195"/>
    <w:rsid w:val="00465ECB"/>
    <w:rsid w:val="0046735A"/>
    <w:rsid w:val="00473E74"/>
    <w:rsid w:val="00477579"/>
    <w:rsid w:val="0049067F"/>
    <w:rsid w:val="0049649C"/>
    <w:rsid w:val="00496CC3"/>
    <w:rsid w:val="004A1295"/>
    <w:rsid w:val="004A273E"/>
    <w:rsid w:val="004A29B1"/>
    <w:rsid w:val="004A3933"/>
    <w:rsid w:val="004A665F"/>
    <w:rsid w:val="004A7CD1"/>
    <w:rsid w:val="004B346E"/>
    <w:rsid w:val="004B70D3"/>
    <w:rsid w:val="004C4E21"/>
    <w:rsid w:val="004E11DA"/>
    <w:rsid w:val="004E164B"/>
    <w:rsid w:val="004E559F"/>
    <w:rsid w:val="004F04B5"/>
    <w:rsid w:val="004F1728"/>
    <w:rsid w:val="004F3A95"/>
    <w:rsid w:val="0050063F"/>
    <w:rsid w:val="00500B41"/>
    <w:rsid w:val="00506316"/>
    <w:rsid w:val="00525DD1"/>
    <w:rsid w:val="00531B6D"/>
    <w:rsid w:val="0056025F"/>
    <w:rsid w:val="005664A0"/>
    <w:rsid w:val="00567000"/>
    <w:rsid w:val="00584619"/>
    <w:rsid w:val="005854D9"/>
    <w:rsid w:val="00585869"/>
    <w:rsid w:val="005A21FE"/>
    <w:rsid w:val="005A3186"/>
    <w:rsid w:val="005A31F7"/>
    <w:rsid w:val="005B4B16"/>
    <w:rsid w:val="005D3574"/>
    <w:rsid w:val="005D4416"/>
    <w:rsid w:val="005E206E"/>
    <w:rsid w:val="005E4CBC"/>
    <w:rsid w:val="005E7C2A"/>
    <w:rsid w:val="005F09F6"/>
    <w:rsid w:val="005F35BD"/>
    <w:rsid w:val="005F4029"/>
    <w:rsid w:val="006076E4"/>
    <w:rsid w:val="00611D70"/>
    <w:rsid w:val="006130AA"/>
    <w:rsid w:val="00623F1F"/>
    <w:rsid w:val="00627E78"/>
    <w:rsid w:val="00631605"/>
    <w:rsid w:val="00632904"/>
    <w:rsid w:val="00633665"/>
    <w:rsid w:val="00666F0D"/>
    <w:rsid w:val="00667B2B"/>
    <w:rsid w:val="00672702"/>
    <w:rsid w:val="00673510"/>
    <w:rsid w:val="00673E52"/>
    <w:rsid w:val="006910E9"/>
    <w:rsid w:val="0069552B"/>
    <w:rsid w:val="006B2139"/>
    <w:rsid w:val="006C3FB0"/>
    <w:rsid w:val="006C78AD"/>
    <w:rsid w:val="006D2066"/>
    <w:rsid w:val="006D272B"/>
    <w:rsid w:val="006D5C8B"/>
    <w:rsid w:val="006E3E56"/>
    <w:rsid w:val="006F56D4"/>
    <w:rsid w:val="006F7337"/>
    <w:rsid w:val="007118D1"/>
    <w:rsid w:val="007121FE"/>
    <w:rsid w:val="00712D99"/>
    <w:rsid w:val="00733DBB"/>
    <w:rsid w:val="00735AA3"/>
    <w:rsid w:val="00747190"/>
    <w:rsid w:val="007619BC"/>
    <w:rsid w:val="00764B19"/>
    <w:rsid w:val="0076532C"/>
    <w:rsid w:val="00767EC6"/>
    <w:rsid w:val="00770137"/>
    <w:rsid w:val="00776625"/>
    <w:rsid w:val="00782EF0"/>
    <w:rsid w:val="00783A8E"/>
    <w:rsid w:val="0079327C"/>
    <w:rsid w:val="007A62FD"/>
    <w:rsid w:val="007A7102"/>
    <w:rsid w:val="007A7667"/>
    <w:rsid w:val="007B13C5"/>
    <w:rsid w:val="007B4399"/>
    <w:rsid w:val="007C2089"/>
    <w:rsid w:val="007D0EC4"/>
    <w:rsid w:val="007F54FC"/>
    <w:rsid w:val="008002B3"/>
    <w:rsid w:val="00814FF3"/>
    <w:rsid w:val="0082574C"/>
    <w:rsid w:val="00827719"/>
    <w:rsid w:val="00841E8C"/>
    <w:rsid w:val="00842A14"/>
    <w:rsid w:val="00842B58"/>
    <w:rsid w:val="00842FE9"/>
    <w:rsid w:val="008460E1"/>
    <w:rsid w:val="00847CB4"/>
    <w:rsid w:val="00851B19"/>
    <w:rsid w:val="00855F13"/>
    <w:rsid w:val="0086086B"/>
    <w:rsid w:val="00866030"/>
    <w:rsid w:val="008709DB"/>
    <w:rsid w:val="00875E6E"/>
    <w:rsid w:val="00892A3F"/>
    <w:rsid w:val="008A1144"/>
    <w:rsid w:val="008A2B2D"/>
    <w:rsid w:val="008B2CE0"/>
    <w:rsid w:val="008C0470"/>
    <w:rsid w:val="008C09EA"/>
    <w:rsid w:val="008C1195"/>
    <w:rsid w:val="008C1E2E"/>
    <w:rsid w:val="008C237C"/>
    <w:rsid w:val="008D4A0A"/>
    <w:rsid w:val="008D7F5B"/>
    <w:rsid w:val="008E0A05"/>
    <w:rsid w:val="008F4699"/>
    <w:rsid w:val="008F7ADF"/>
    <w:rsid w:val="00911A58"/>
    <w:rsid w:val="00917BD7"/>
    <w:rsid w:val="00921E74"/>
    <w:rsid w:val="009221B9"/>
    <w:rsid w:val="00926C57"/>
    <w:rsid w:val="00927E9A"/>
    <w:rsid w:val="0093013B"/>
    <w:rsid w:val="009413C1"/>
    <w:rsid w:val="00944FD5"/>
    <w:rsid w:val="009516A4"/>
    <w:rsid w:val="00960D91"/>
    <w:rsid w:val="00961432"/>
    <w:rsid w:val="00962450"/>
    <w:rsid w:val="009625A3"/>
    <w:rsid w:val="00965885"/>
    <w:rsid w:val="009722D6"/>
    <w:rsid w:val="00986319"/>
    <w:rsid w:val="00991D4E"/>
    <w:rsid w:val="009939C7"/>
    <w:rsid w:val="0099429B"/>
    <w:rsid w:val="00994484"/>
    <w:rsid w:val="0099604C"/>
    <w:rsid w:val="009A2C35"/>
    <w:rsid w:val="009B1C39"/>
    <w:rsid w:val="009B5A6B"/>
    <w:rsid w:val="009C69B8"/>
    <w:rsid w:val="009D6475"/>
    <w:rsid w:val="009E285C"/>
    <w:rsid w:val="009E7F57"/>
    <w:rsid w:val="009F1BB3"/>
    <w:rsid w:val="009F3017"/>
    <w:rsid w:val="009F7BB6"/>
    <w:rsid w:val="00A03C51"/>
    <w:rsid w:val="00A040F1"/>
    <w:rsid w:val="00A13B99"/>
    <w:rsid w:val="00A267FC"/>
    <w:rsid w:val="00A35B81"/>
    <w:rsid w:val="00A36DFC"/>
    <w:rsid w:val="00A45488"/>
    <w:rsid w:val="00A5084C"/>
    <w:rsid w:val="00A50DFA"/>
    <w:rsid w:val="00A517BC"/>
    <w:rsid w:val="00A6334B"/>
    <w:rsid w:val="00A747E8"/>
    <w:rsid w:val="00A81017"/>
    <w:rsid w:val="00A83FC8"/>
    <w:rsid w:val="00A909D3"/>
    <w:rsid w:val="00A922A5"/>
    <w:rsid w:val="00AA10C5"/>
    <w:rsid w:val="00AA7918"/>
    <w:rsid w:val="00AB1865"/>
    <w:rsid w:val="00AC4BDD"/>
    <w:rsid w:val="00AC7302"/>
    <w:rsid w:val="00AD5754"/>
    <w:rsid w:val="00AE4CCF"/>
    <w:rsid w:val="00AF40B2"/>
    <w:rsid w:val="00B144E6"/>
    <w:rsid w:val="00B224BB"/>
    <w:rsid w:val="00B37C24"/>
    <w:rsid w:val="00B434F5"/>
    <w:rsid w:val="00B462D3"/>
    <w:rsid w:val="00B55D27"/>
    <w:rsid w:val="00B6356C"/>
    <w:rsid w:val="00B74ECE"/>
    <w:rsid w:val="00B75836"/>
    <w:rsid w:val="00B75F94"/>
    <w:rsid w:val="00B772AE"/>
    <w:rsid w:val="00B80ADC"/>
    <w:rsid w:val="00B85044"/>
    <w:rsid w:val="00B9227F"/>
    <w:rsid w:val="00B92DC0"/>
    <w:rsid w:val="00BA0365"/>
    <w:rsid w:val="00BA46C6"/>
    <w:rsid w:val="00BA630E"/>
    <w:rsid w:val="00BA6F2D"/>
    <w:rsid w:val="00BB1B78"/>
    <w:rsid w:val="00BC0CDF"/>
    <w:rsid w:val="00BD66AF"/>
    <w:rsid w:val="00BE115E"/>
    <w:rsid w:val="00BE1E14"/>
    <w:rsid w:val="00BE45ED"/>
    <w:rsid w:val="00BE5F69"/>
    <w:rsid w:val="00C14090"/>
    <w:rsid w:val="00C151EB"/>
    <w:rsid w:val="00C37A76"/>
    <w:rsid w:val="00C403C4"/>
    <w:rsid w:val="00C40E49"/>
    <w:rsid w:val="00C44C61"/>
    <w:rsid w:val="00C50835"/>
    <w:rsid w:val="00C55129"/>
    <w:rsid w:val="00C5554A"/>
    <w:rsid w:val="00C6069B"/>
    <w:rsid w:val="00C610E1"/>
    <w:rsid w:val="00C6257C"/>
    <w:rsid w:val="00C6493E"/>
    <w:rsid w:val="00C671EE"/>
    <w:rsid w:val="00C718F7"/>
    <w:rsid w:val="00C8141D"/>
    <w:rsid w:val="00C95DA6"/>
    <w:rsid w:val="00CA0157"/>
    <w:rsid w:val="00CA5072"/>
    <w:rsid w:val="00CA68A0"/>
    <w:rsid w:val="00CA6FD2"/>
    <w:rsid w:val="00CB3B26"/>
    <w:rsid w:val="00CC57B8"/>
    <w:rsid w:val="00CD32BA"/>
    <w:rsid w:val="00CD6C52"/>
    <w:rsid w:val="00CE255A"/>
    <w:rsid w:val="00CE7E9C"/>
    <w:rsid w:val="00CF1C10"/>
    <w:rsid w:val="00CF49F3"/>
    <w:rsid w:val="00CF532D"/>
    <w:rsid w:val="00CF5800"/>
    <w:rsid w:val="00D06516"/>
    <w:rsid w:val="00D1323D"/>
    <w:rsid w:val="00D13259"/>
    <w:rsid w:val="00D13B5F"/>
    <w:rsid w:val="00D1676B"/>
    <w:rsid w:val="00D22840"/>
    <w:rsid w:val="00D246C1"/>
    <w:rsid w:val="00D320BE"/>
    <w:rsid w:val="00D37A2F"/>
    <w:rsid w:val="00D44B6B"/>
    <w:rsid w:val="00D52E4D"/>
    <w:rsid w:val="00D57140"/>
    <w:rsid w:val="00D65669"/>
    <w:rsid w:val="00D707A5"/>
    <w:rsid w:val="00D77470"/>
    <w:rsid w:val="00D77F70"/>
    <w:rsid w:val="00D94F2D"/>
    <w:rsid w:val="00DA69C7"/>
    <w:rsid w:val="00DB0922"/>
    <w:rsid w:val="00DB16B8"/>
    <w:rsid w:val="00DB23B0"/>
    <w:rsid w:val="00DB7E5C"/>
    <w:rsid w:val="00DC242D"/>
    <w:rsid w:val="00DC6AD0"/>
    <w:rsid w:val="00DC74FA"/>
    <w:rsid w:val="00DE4BE3"/>
    <w:rsid w:val="00DF204E"/>
    <w:rsid w:val="00DF356E"/>
    <w:rsid w:val="00DF6190"/>
    <w:rsid w:val="00E156FB"/>
    <w:rsid w:val="00E1650B"/>
    <w:rsid w:val="00E21D9A"/>
    <w:rsid w:val="00E23616"/>
    <w:rsid w:val="00E32BE8"/>
    <w:rsid w:val="00E32D08"/>
    <w:rsid w:val="00E3537F"/>
    <w:rsid w:val="00E41E83"/>
    <w:rsid w:val="00E432B5"/>
    <w:rsid w:val="00E4660B"/>
    <w:rsid w:val="00E4704F"/>
    <w:rsid w:val="00E4738E"/>
    <w:rsid w:val="00E50505"/>
    <w:rsid w:val="00E6025B"/>
    <w:rsid w:val="00E634BC"/>
    <w:rsid w:val="00E70255"/>
    <w:rsid w:val="00E71C46"/>
    <w:rsid w:val="00E75396"/>
    <w:rsid w:val="00E8296D"/>
    <w:rsid w:val="00E82DE0"/>
    <w:rsid w:val="00E82FA4"/>
    <w:rsid w:val="00E90B4F"/>
    <w:rsid w:val="00EA1440"/>
    <w:rsid w:val="00EA5723"/>
    <w:rsid w:val="00EA617B"/>
    <w:rsid w:val="00EB2679"/>
    <w:rsid w:val="00EB3D30"/>
    <w:rsid w:val="00EB3DE8"/>
    <w:rsid w:val="00EB5E59"/>
    <w:rsid w:val="00EC1CA0"/>
    <w:rsid w:val="00EC278F"/>
    <w:rsid w:val="00EC323E"/>
    <w:rsid w:val="00EC49EF"/>
    <w:rsid w:val="00ED406B"/>
    <w:rsid w:val="00EE4D20"/>
    <w:rsid w:val="00F00C07"/>
    <w:rsid w:val="00F03625"/>
    <w:rsid w:val="00F07603"/>
    <w:rsid w:val="00F15E33"/>
    <w:rsid w:val="00F23316"/>
    <w:rsid w:val="00F36D63"/>
    <w:rsid w:val="00F4450F"/>
    <w:rsid w:val="00F44F2A"/>
    <w:rsid w:val="00F52264"/>
    <w:rsid w:val="00F531DC"/>
    <w:rsid w:val="00F5449F"/>
    <w:rsid w:val="00F55CD2"/>
    <w:rsid w:val="00F60289"/>
    <w:rsid w:val="00F7644A"/>
    <w:rsid w:val="00F93071"/>
    <w:rsid w:val="00F97BF4"/>
    <w:rsid w:val="00FA0067"/>
    <w:rsid w:val="00FA0568"/>
    <w:rsid w:val="00FA3474"/>
    <w:rsid w:val="00FB3EE6"/>
    <w:rsid w:val="00FB49F4"/>
    <w:rsid w:val="00FC430F"/>
    <w:rsid w:val="00FC5116"/>
    <w:rsid w:val="00FE7256"/>
    <w:rsid w:val="00FF4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6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5A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5AA3"/>
  </w:style>
  <w:style w:type="paragraph" w:styleId="a5">
    <w:name w:val="footer"/>
    <w:basedOn w:val="a"/>
    <w:link w:val="a6"/>
    <w:uiPriority w:val="99"/>
    <w:semiHidden/>
    <w:unhideWhenUsed/>
    <w:rsid w:val="00735AA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35AA3"/>
  </w:style>
  <w:style w:type="table" w:styleId="a7">
    <w:name w:val="Table Grid"/>
    <w:basedOn w:val="a1"/>
    <w:uiPriority w:val="59"/>
    <w:rsid w:val="001C0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7747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7747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6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5A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5AA3"/>
  </w:style>
  <w:style w:type="paragraph" w:styleId="a5">
    <w:name w:val="footer"/>
    <w:basedOn w:val="a"/>
    <w:link w:val="a6"/>
    <w:uiPriority w:val="99"/>
    <w:semiHidden/>
    <w:unhideWhenUsed/>
    <w:rsid w:val="00735AA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35AA3"/>
  </w:style>
  <w:style w:type="table" w:styleId="a7">
    <w:name w:val="Table Grid"/>
    <w:basedOn w:val="a1"/>
    <w:uiPriority w:val="59"/>
    <w:rsid w:val="001C0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7747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7747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1812&amp;dst=101548"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LAW&amp;n=470975&amp;dst=62"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ogin.consultant.ru/link/?req=doc&amp;base=LAW&amp;n=401404&amp;dst=10019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ogin.consultant.ru/link/?req=doc&amp;base=LAW&amp;n=41812&amp;dst=100387"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73204&amp;dst=10098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41049-9602-4369-9492-36A70ECA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2294</Words>
  <Characters>13077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2025-06-09T04:31:00Z</cp:lastPrinted>
  <dcterms:created xsi:type="dcterms:W3CDTF">2025-07-18T13:18:00Z</dcterms:created>
  <dcterms:modified xsi:type="dcterms:W3CDTF">2025-07-18T13:27:00Z</dcterms:modified>
</cp:coreProperties>
</file>