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360"/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111111"/>
          <w:sz w:val="27"/>
          <w:szCs w:val="27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7"/>
          <w:szCs w:val="27"/>
          <w:lang w:eastAsia="ru-RU"/>
          <w14:ligatures w14:val="none"/>
        </w:rPr>
        <w:t xml:space="preserve">План-конспект мастер-класса</w:t>
      </w:r>
      <w:r>
        <w:rPr>
          <w:rFonts w:ascii="Times New Roman" w:hAnsi="Times New Roman" w:eastAsia="Times New Roman" w:cs="Times New Roman"/>
          <w:b/>
          <w:bCs/>
          <w:color w:val="111111"/>
          <w:sz w:val="27"/>
          <w:szCs w:val="27"/>
          <w:lang w:eastAsia="ru-RU"/>
          <w14:ligatures w14:val="none"/>
        </w:rPr>
        <w:t xml:space="preserve"> «</w:t>
      </w:r>
      <w:r>
        <w:rPr>
          <w:rFonts w:ascii="Times New Roman" w:hAnsi="Times New Roman" w:eastAsia="Times New Roman" w:cs="Times New Roman"/>
          <w:b/>
          <w:bCs/>
          <w:color w:val="111111"/>
          <w:sz w:val="27"/>
          <w:szCs w:val="27"/>
          <w:lang w:eastAsia="ru-RU"/>
          <w14:ligatures w14:val="none"/>
        </w:rPr>
        <w:t xml:space="preserve">Пластилинография</w:t>
      </w:r>
      <w:r>
        <w:rPr>
          <w:rFonts w:ascii="Times New Roman" w:hAnsi="Times New Roman" w:eastAsia="Times New Roman" w:cs="Times New Roman"/>
          <w:b/>
          <w:bCs/>
          <w:color w:val="111111"/>
          <w:sz w:val="27"/>
          <w:szCs w:val="27"/>
          <w:lang w:eastAsia="ru-RU"/>
          <w14:ligatures w14:val="none"/>
        </w:rPr>
        <w:t xml:space="preserve">»</w:t>
      </w:r>
      <w:r>
        <w:rPr>
          <w:rFonts w:ascii="Times New Roman" w:hAnsi="Times New Roman" w:eastAsia="Times New Roman" w:cs="Times New Roman"/>
          <w:b/>
          <w:bCs/>
          <w:color w:val="111111"/>
          <w:sz w:val="27"/>
          <w:szCs w:val="27"/>
          <w:lang w:eastAsia="ru-RU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11111"/>
          <w:sz w:val="27"/>
          <w:szCs w:val="27"/>
          <w14:ligatures w14:val="none"/>
        </w:rPr>
      </w:r>
    </w:p>
    <w:p>
      <w:pPr>
        <w:ind w:firstLine="360"/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111111"/>
          <w:sz w:val="27"/>
          <w:szCs w:val="27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7"/>
          <w:szCs w:val="27"/>
          <w:lang w:eastAsia="ru-RU"/>
          <w14:ligatures w14:val="none"/>
        </w:rPr>
        <w:t xml:space="preserve">(</w:t>
      </w:r>
      <w:r>
        <w:rPr>
          <w:rFonts w:ascii="Times New Roman" w:hAnsi="Times New Roman" w:eastAsia="Times New Roman" w:cs="Times New Roman"/>
          <w:b/>
          <w:bCs/>
          <w:color w:val="111111"/>
          <w:sz w:val="27"/>
          <w:szCs w:val="27"/>
          <w:lang w:eastAsia="ru-RU"/>
          <w14:ligatures w14:val="none"/>
        </w:rPr>
        <w:t xml:space="preserve">для педагогов ДОУ)</w:t>
      </w:r>
      <w:r>
        <w:rPr>
          <w:b/>
          <w:bCs/>
        </w:rPr>
      </w:r>
      <w:r/>
    </w:p>
    <w:p>
      <w:pPr>
        <w:ind w:firstLine="360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7"/>
          <w:szCs w:val="27"/>
          <w:lang w:eastAsia="ru-RU"/>
          <w14:ligatures w14:val="none"/>
        </w:rPr>
        <w:t xml:space="preserve">Цель мастер-класса: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  <w14:ligatures w14:val="none"/>
        </w:rPr>
        <w:t xml:space="preserve"> повышение профессионального </w:t>
      </w:r>
      <w:hyperlink r:id="rId9" w:tooltip="Мастер-классы для воспитателей и педагогов" w:history="1">
        <w:r>
          <w:rPr>
            <w:rFonts w:ascii="Times New Roman" w:hAnsi="Times New Roman" w:eastAsia="Times New Roman" w:cs="Times New Roman"/>
            <w:sz w:val="28"/>
            <w:szCs w:val="28"/>
            <w:lang w:eastAsia="ru-RU"/>
            <w14:ligatures w14:val="none"/>
          </w:rPr>
          <w:t xml:space="preserve">мастерства педагогов</w:t>
        </w:r>
      </w:hyperlink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, получение новых знаний и освоение их в практической </w:t>
      </w: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деятельности.</w:t>
      </w:r>
      <w:r/>
    </w:p>
    <w:p>
      <w:pPr>
        <w:ind w:firstLine="360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  <w14:ligatures w14:val="none"/>
        </w:rPr>
        <w:t xml:space="preserve">Задачи мастер класса: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• освоение педагогами нетрадиционной техники работы с пластилином;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• обучение участников мастер- класса технике «пластилинография»;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• развивать интерес к нетрадиционным способам рисования и способствовать широкому применению их в детском саду.</w:t>
      </w:r>
      <w:r/>
    </w:p>
    <w:p>
      <w:pPr>
        <w:ind w:firstLine="360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  <w14:ligatures w14:val="none"/>
        </w:rPr>
        <w:t xml:space="preserve">Ожидаемый результат: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• проявление творчества педагогов в создании лепной картины с изображением полуобъемных предметов на горизонтальной поверхности, разными способами;</w:t>
      </w:r>
      <w:r/>
    </w:p>
    <w:p>
      <w:pPr>
        <w:ind w:firstLine="360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• повышение уровня профессиональной компетентности педагогов по использованию </w:t>
      </w:r>
      <w:hyperlink r:id="rId10" w:tooltip="Пластилин. Поделки из пластилина по темам" w:history="1">
        <w:r>
          <w:rPr>
            <w:rFonts w:ascii="Times New Roman" w:hAnsi="Times New Roman" w:eastAsia="Times New Roman" w:cs="Times New Roman"/>
            <w:sz w:val="28"/>
            <w:szCs w:val="28"/>
            <w:lang w:eastAsia="ru-RU"/>
            <w14:ligatures w14:val="none"/>
          </w:rPr>
          <w:t xml:space="preserve">пластилинографии в работе с детьми</w:t>
        </w:r>
      </w:hyperlink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.</w:t>
      </w:r>
      <w:r/>
    </w:p>
    <w:p>
      <w:pPr>
        <w:ind w:firstLine="360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  <w14:ligatures w14:val="none"/>
        </w:rPr>
        <w:t xml:space="preserve">Материалы и оборудование для педагогов:</w:t>
      </w: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 плотный картон, размер А</w:t>
      </w: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4, набор</w:t>
      </w: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 пластилина, салфетки для рук, доски для лепки, стеки.</w:t>
      </w:r>
      <w:r/>
    </w:p>
    <w:p>
      <w:pPr>
        <w:ind w:firstLine="360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  <w14:ligatures w14:val="none"/>
        </w:rPr>
        <w:t xml:space="preserve">Структура мастер-класса:</w:t>
      </w:r>
      <w:r/>
    </w:p>
    <w:p>
      <w:pPr>
        <w:ind w:firstLine="360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  <w14:ligatures w14:val="none"/>
        </w:rPr>
        <w:t xml:space="preserve">1. Теоретическая часть: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Вступительное слово по теме «Пластилинография - увлекательное и полезное занятие для детей»</w:t>
      </w:r>
      <w:r/>
    </w:p>
    <w:p>
      <w:pPr>
        <w:ind w:firstLine="360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  <w14:ligatures w14:val="none"/>
        </w:rPr>
        <w:t xml:space="preserve">2. Практическая часть</w:t>
      </w: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 – занятие с педагогами с показом эффективных приемов.</w:t>
      </w:r>
      <w:r/>
    </w:p>
    <w:p>
      <w:pPr>
        <w:ind w:firstLine="360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  <w14:ligatures w14:val="none"/>
        </w:rPr>
        <w:t xml:space="preserve">3. Рефлексия – итог мастер-класса</w:t>
      </w:r>
      <w:r/>
    </w:p>
    <w:p>
      <w:pPr>
        <w:ind w:firstLine="360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  <w14:ligatures w14:val="none"/>
        </w:rPr>
        <w:t xml:space="preserve">Ход мастер-класса:</w:t>
      </w:r>
      <w:r/>
    </w:p>
    <w:p>
      <w:pPr>
        <w:ind w:firstLine="360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  <w14:ligatures w14:val="none"/>
        </w:rPr>
        <w:t xml:space="preserve">1. Теоретическая часть:</w:t>
      </w:r>
      <w:r/>
    </w:p>
    <w:p>
      <w:pPr>
        <w:ind w:firstLine="357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Уважаемые коллеги, я предлагаю вам отправится в увлекательное путешествие по удивительной стране Пластилинография.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«Пластилинография» («графия» - </w:t>
      </w: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создавать, изображать, «пластилин» - материал, при помощи которого осуществляется исполнение замысла). Принцип данной нетрадиционной техники заключается в создании лепной картины с изображением выпуклых, полуобъёмных объектов на горизонтальной поверхности.</w:t>
      </w:r>
      <w:r/>
    </w:p>
    <w:p>
      <w:pPr>
        <w:ind w:firstLine="360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/>
      <w:hyperlink r:id="rId11" w:tooltip="Пластилинография, пластилин" w:history="1">
        <w:r>
          <w:rPr>
            <w:rFonts w:ascii="Times New Roman" w:hAnsi="Times New Roman" w:eastAsia="Times New Roman" w:cs="Times New Roman"/>
            <w:sz w:val="28"/>
            <w:szCs w:val="28"/>
            <w:lang w:eastAsia="ru-RU"/>
            <w14:ligatures w14:val="none"/>
          </w:rPr>
          <w:t xml:space="preserve">Пластилинография в силу самой его созидательно</w:t>
        </w:r>
      </w:hyperlink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– преобразующей природы, при определенной организации обучения носит подлинно творческий характер (Г. Н. Давыдова).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Основной материал — пластилин, а основным инструментом в пластилинографии является рука (вернее, обе руки, следовательно, уровень </w:t>
      </w: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умения зависит от владения собственными руками). Техника пластилиновой живописи уникальна. Дети с удовольствием открывают и самостоятельно придумывают новые цвета и оттенки, используя пластилиновую палитру.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Занятия пластилинографией представляют большую возможность для развития и обучения детей, так как способствуют: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- развитию таких психических процессов, как: внимание, память, мышление,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- развитию воображения, творческих способностей;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- развитию восприятия, пространственной ориентации, сенсомоторной координации детей;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- развитию самостоятельности, произвольности поведения;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Эти занятия помогают реализовывать впечатления, знания, эмоциональное состояние в творчестве. Дети учатся планировать свою работу и доводить её до конца. Занимаясь пластилинографией, у ребенка развивается умело</w:t>
      </w: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сть рук, укрепляется сила рук, движения обеих рук становятся более согласованными, а движения пальцев дифференцируются, ребенок подготавливает руку к освоению такого сложного навыка, как письмо. Этому всему способствует хорошая мышечная нагрузка пальчиков.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Сегодня я хочу вас познакомить с видами пластилинографии:</w:t>
      </w:r>
      <w:r/>
    </w:p>
    <w:p>
      <w:pPr>
        <w:ind w:firstLine="360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i/>
          <w:iCs/>
          <w:color w:val="ff0000"/>
          <w:sz w:val="28"/>
          <w:szCs w:val="28"/>
          <w:lang w:eastAsia="ru-RU"/>
          <w14:ligatures w14:val="none"/>
        </w:rPr>
        <w:t xml:space="preserve">Прямая пластилинография</w:t>
      </w:r>
      <w:r>
        <w:rPr>
          <w:rFonts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  <w14:ligatures w14:val="none"/>
        </w:rPr>
        <w:t xml:space="preserve">- </w:t>
      </w: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изображение лепной картины на горизонтальной</w:t>
      </w: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 поверхности</w:t>
      </w: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.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Особенности выполнения работы: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1. Скатывать поочередно детали изображаемого объекта, сначала объемной формы (в виде шарика, колбаски).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2. Располагать их на горизонтальной поверхности.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3. Затем расплющивать, соединяя детали.</w:t>
      </w:r>
      <w:r/>
    </w:p>
    <w:p>
      <w:pPr>
        <w:ind w:firstLine="360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i/>
          <w:iCs/>
          <w:color w:val="ff0000"/>
          <w:sz w:val="28"/>
          <w:szCs w:val="28"/>
          <w:lang w:eastAsia="ru-RU"/>
          <w14:ligatures w14:val="none"/>
        </w:rPr>
        <w:t xml:space="preserve">Обратная пластилинография (витражная</w:t>
      </w:r>
      <w:r>
        <w:rPr>
          <w:rFonts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  <w14:ligatures w14:val="none"/>
        </w:rPr>
        <w:t xml:space="preserve">) </w:t>
      </w: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- изображение лепной картины с</w:t>
      </w: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обратной стороны горизонтальной поверхности (с обозначением контура).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Особенности выполнения работы: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1. Использовать для работы пластиковую прозрачную поверхность (прозрачные пластиковые крышки, контейнеры и т. д.).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2. С обратной стороны прозрачной поверхности маркером нарисовать контур рисунка.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3. Скатывать поочередно детали изображаемого объекта, сначала объемной формы (в виде шарика, колбаски).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4. Располагать их на поверхности, растирая и заполняя детали изображения.</w:t>
      </w:r>
      <w:r/>
    </w:p>
    <w:p>
      <w:pPr>
        <w:ind w:firstLine="360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i/>
          <w:iCs/>
          <w:color w:val="ff0000"/>
          <w:sz w:val="28"/>
          <w:szCs w:val="28"/>
          <w:lang w:eastAsia="ru-RU"/>
          <w14:ligatures w14:val="none"/>
        </w:rPr>
        <w:t xml:space="preserve">Контурная пластилинография </w:t>
      </w: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- изображение объекта по контуру, с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использованием «жгутиков».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Особенности выполнения работы: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1. Нарисовать рисунок карандашом или маркером.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2. Скатать из пластилина колбаски или тонкие жгутики.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3. Последовательно выкладывать длинный жгутик по контуру изображения.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4. Можно заполнить жгутиками другого цвета внутреннюю поверхность изображения.</w:t>
      </w:r>
      <w:r/>
    </w:p>
    <w:p>
      <w:pPr>
        <w:ind w:firstLine="360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i/>
          <w:iCs/>
          <w:color w:val="ff0000"/>
          <w:sz w:val="28"/>
          <w:szCs w:val="28"/>
          <w:lang w:eastAsia="ru-RU"/>
          <w14:ligatures w14:val="none"/>
        </w:rPr>
        <w:t xml:space="preserve">Мозаичная пластилинография </w:t>
      </w: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- изображение лепной картины на горизонтальной </w:t>
      </w: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п</w:t>
      </w: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оверхности с помощью шариков из пластилина или шарикового пластилина.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Особенности выполнения работы: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1. Скатывать мелкие шарики, нужного цвета.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2. Располагать их на горизонтальной поверхности, заполняя поверхность изображаемого объекта, соответствующего цвета.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3. Слегка прижать.</w:t>
      </w:r>
      <w:r/>
    </w:p>
    <w:p>
      <w:pPr>
        <w:ind w:firstLine="360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i/>
          <w:iCs/>
          <w:color w:val="ff0000"/>
          <w:sz w:val="28"/>
          <w:szCs w:val="28"/>
          <w:lang w:eastAsia="ru-RU"/>
          <w14:ligatures w14:val="none"/>
        </w:rPr>
        <w:t xml:space="preserve">Многослойная пластилинография</w:t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- объемное изображение лепной картины на</w:t>
      </w: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горизонтальной поверхности, с последовательным нанесением слоев. Особенности выполнения работы: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1. Для начала мы берем разные цвета пластилина. 2. Делаем из них пластинки. </w:t>
      </w: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Заготовки накладываются одна поверх другой. Мы получили так называемый «слоеный пирог», при изготовлении которого желательно идти от темных цветов - к светлому. Только не стоит прижимать слои очень сильно друг к дружке, просто положить один слой на другой.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3. А теперь можно очень аккуратно согнуть нашу заготовку по средней линии - она проходит там, где заканчивается верхний, самый маленький слой.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Или скатываем колбаску и разрезаем ее. Получая детали для изображения.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Каждая из этих техник – это маленькая игра. Их использование позволяет детям чувствовать себя раскованнее, смелее, непосредственнее, развивает воображение, дает полную свободу для самовыражения.</w:t>
      </w:r>
      <w:r/>
    </w:p>
    <w:p>
      <w:pPr>
        <w:ind w:firstLine="360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  <w14:ligatures w14:val="none"/>
        </w:rPr>
        <w:t xml:space="preserve">2. Практическая часть.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На улице весна! Светит солнце! Я предлагаю сегодня порадовать себя. А что больше всего любят женщины – это цветы. Давайте сделаем корзину цветов, используя многослойную пластилинографию.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Показать приемы. Объяснить способы работы. Выполнение работы под музыкальное сопровождение.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Во время работы полезные советы: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• во избежание деформации картины в качестве основы следует использовать плотный картон;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• предотвратить появление на основе жирных пятен поможет нанесенная на нее клейкая пленка, или же использовать глянцевый картон;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• устранить ошибку, допущенную в процессе изображения объекта, можно, если нанести его контур под пленкой или специальным маркером;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• Занятия пластилинографией увлекательны, но требуют большой сосредоточенности и определённого напряжения, поэтому в структуру занятий всегда вплетены физминутки, динамические разминки, пальчиковая гимнастика, а также музыкальное сопровождение.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• Как оформить и хранить пластилиновые картины. Плоские пластилиновые картины лучше всего поместить под стекло в рамку, паспарту или хранить под прозрачной пленкой. Картину с рельефным изображением можно также поместить в рамку под стекло</w:t>
      </w: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, но вдоль рамки положить прокладку, соответствующую выпуклости изображения. Пластилиновые картины не должны деформироваться, подвергаться попаданию прямого солнечного света и нагреванию. Покрытие пластилиновой картинки бесцветным лаком продлит ее "жизнь".</w:t>
      </w:r>
      <w:r/>
    </w:p>
    <w:p>
      <w:pPr>
        <w:ind w:firstLine="360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  <w14:ligatures w14:val="none"/>
        </w:rPr>
        <w:t xml:space="preserve">3. Заключение.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В технике пластилинографии можно со</w:t>
      </w: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здать: цветы, растения, насекомых, рыб, животных. Первые успехи в работе вызовут у детей желание создавать тематические картинки сначала под руководством взрослого, а затем в собственном творчестве, что будет способствовать развитию воображения и фантазии.</w:t>
      </w:r>
      <w:r/>
    </w:p>
    <w:p>
      <w:pPr>
        <w:ind w:firstLine="360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  <w14:ligatures w14:val="none"/>
        </w:rPr>
      </w:r>
      <w:r/>
    </w:p>
    <w:p>
      <w:pPr>
        <w:ind w:firstLine="360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  <w14:ligatures w14:val="none"/>
        </w:rPr>
        <w:t xml:space="preserve">Рефлексия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-Уважаемые коллеги! Наше путешествие закончилось. Прошу вас на предложенных карточках нарисовать эмоцию, которые вы испытали во время нашего путешествия.</w:t>
      </w:r>
      <w:r/>
    </w:p>
    <w:p>
      <w:pPr>
        <w:ind w:firstLine="360"/>
        <w:spacing w:before="225" w:after="225" w:line="240" w:lineRule="auto"/>
        <w:shd w:val="clear" w:color="auto" w:fill="ffffff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  <w14:ligatures w14:val="none"/>
        </w:rPr>
        <w:t xml:space="preserve">Спасибо за внимание!</w: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8">
    <w:name w:val="Heading 1"/>
    <w:basedOn w:val="816"/>
    <w:next w:val="816"/>
    <w:link w:val="63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9">
    <w:name w:val="Heading 1 Char"/>
    <w:basedOn w:val="817"/>
    <w:link w:val="638"/>
    <w:uiPriority w:val="9"/>
    <w:rPr>
      <w:rFonts w:ascii="Arial" w:hAnsi="Arial" w:eastAsia="Arial" w:cs="Arial"/>
      <w:sz w:val="40"/>
      <w:szCs w:val="40"/>
    </w:rPr>
  </w:style>
  <w:style w:type="paragraph" w:styleId="640">
    <w:name w:val="Heading 2"/>
    <w:basedOn w:val="816"/>
    <w:next w:val="816"/>
    <w:link w:val="64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41">
    <w:name w:val="Heading 2 Char"/>
    <w:basedOn w:val="817"/>
    <w:link w:val="640"/>
    <w:uiPriority w:val="9"/>
    <w:rPr>
      <w:rFonts w:ascii="Arial" w:hAnsi="Arial" w:eastAsia="Arial" w:cs="Arial"/>
      <w:sz w:val="34"/>
    </w:rPr>
  </w:style>
  <w:style w:type="paragraph" w:styleId="642">
    <w:name w:val="Heading 3"/>
    <w:basedOn w:val="816"/>
    <w:next w:val="816"/>
    <w:link w:val="64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3">
    <w:name w:val="Heading 3 Char"/>
    <w:basedOn w:val="817"/>
    <w:link w:val="642"/>
    <w:uiPriority w:val="9"/>
    <w:rPr>
      <w:rFonts w:ascii="Arial" w:hAnsi="Arial" w:eastAsia="Arial" w:cs="Arial"/>
      <w:sz w:val="30"/>
      <w:szCs w:val="30"/>
    </w:rPr>
  </w:style>
  <w:style w:type="paragraph" w:styleId="644">
    <w:name w:val="Heading 4"/>
    <w:basedOn w:val="816"/>
    <w:next w:val="816"/>
    <w:link w:val="64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5">
    <w:name w:val="Heading 4 Char"/>
    <w:basedOn w:val="817"/>
    <w:link w:val="644"/>
    <w:uiPriority w:val="9"/>
    <w:rPr>
      <w:rFonts w:ascii="Arial" w:hAnsi="Arial" w:eastAsia="Arial" w:cs="Arial"/>
      <w:b/>
      <w:bCs/>
      <w:sz w:val="26"/>
      <w:szCs w:val="26"/>
    </w:rPr>
  </w:style>
  <w:style w:type="paragraph" w:styleId="646">
    <w:name w:val="Heading 5"/>
    <w:basedOn w:val="816"/>
    <w:next w:val="816"/>
    <w:link w:val="64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7">
    <w:name w:val="Heading 5 Char"/>
    <w:basedOn w:val="817"/>
    <w:link w:val="646"/>
    <w:uiPriority w:val="9"/>
    <w:rPr>
      <w:rFonts w:ascii="Arial" w:hAnsi="Arial" w:eastAsia="Arial" w:cs="Arial"/>
      <w:b/>
      <w:bCs/>
      <w:sz w:val="24"/>
      <w:szCs w:val="24"/>
    </w:rPr>
  </w:style>
  <w:style w:type="paragraph" w:styleId="648">
    <w:name w:val="Heading 6"/>
    <w:basedOn w:val="816"/>
    <w:next w:val="816"/>
    <w:link w:val="64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9">
    <w:name w:val="Heading 6 Char"/>
    <w:basedOn w:val="817"/>
    <w:link w:val="648"/>
    <w:uiPriority w:val="9"/>
    <w:rPr>
      <w:rFonts w:ascii="Arial" w:hAnsi="Arial" w:eastAsia="Arial" w:cs="Arial"/>
      <w:b/>
      <w:bCs/>
      <w:sz w:val="22"/>
      <w:szCs w:val="22"/>
    </w:rPr>
  </w:style>
  <w:style w:type="paragraph" w:styleId="650">
    <w:name w:val="Heading 7"/>
    <w:basedOn w:val="816"/>
    <w:next w:val="816"/>
    <w:link w:val="65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51">
    <w:name w:val="Heading 7 Char"/>
    <w:basedOn w:val="817"/>
    <w:link w:val="65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52">
    <w:name w:val="Heading 8"/>
    <w:basedOn w:val="816"/>
    <w:next w:val="816"/>
    <w:link w:val="65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3">
    <w:name w:val="Heading 8 Char"/>
    <w:basedOn w:val="817"/>
    <w:link w:val="652"/>
    <w:uiPriority w:val="9"/>
    <w:rPr>
      <w:rFonts w:ascii="Arial" w:hAnsi="Arial" w:eastAsia="Arial" w:cs="Arial"/>
      <w:i/>
      <w:iCs/>
      <w:sz w:val="22"/>
      <w:szCs w:val="22"/>
    </w:rPr>
  </w:style>
  <w:style w:type="paragraph" w:styleId="654">
    <w:name w:val="Heading 9"/>
    <w:basedOn w:val="816"/>
    <w:next w:val="816"/>
    <w:link w:val="65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5">
    <w:name w:val="Heading 9 Char"/>
    <w:basedOn w:val="817"/>
    <w:link w:val="654"/>
    <w:uiPriority w:val="9"/>
    <w:rPr>
      <w:rFonts w:ascii="Arial" w:hAnsi="Arial" w:eastAsia="Arial" w:cs="Arial"/>
      <w:i/>
      <w:iCs/>
      <w:sz w:val="21"/>
      <w:szCs w:val="21"/>
    </w:rPr>
  </w:style>
  <w:style w:type="paragraph" w:styleId="656">
    <w:name w:val="List Paragraph"/>
    <w:basedOn w:val="816"/>
    <w:uiPriority w:val="34"/>
    <w:qFormat/>
    <w:pPr>
      <w:contextualSpacing/>
      <w:ind w:left="720"/>
    </w:pPr>
  </w:style>
  <w:style w:type="paragraph" w:styleId="657">
    <w:name w:val="No Spacing"/>
    <w:uiPriority w:val="1"/>
    <w:qFormat/>
    <w:pPr>
      <w:spacing w:before="0" w:after="0" w:line="240" w:lineRule="auto"/>
    </w:pPr>
  </w:style>
  <w:style w:type="paragraph" w:styleId="658">
    <w:name w:val="Title"/>
    <w:basedOn w:val="816"/>
    <w:next w:val="816"/>
    <w:link w:val="65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9">
    <w:name w:val="Title Char"/>
    <w:basedOn w:val="817"/>
    <w:link w:val="658"/>
    <w:uiPriority w:val="10"/>
    <w:rPr>
      <w:sz w:val="48"/>
      <w:szCs w:val="48"/>
    </w:rPr>
  </w:style>
  <w:style w:type="paragraph" w:styleId="660">
    <w:name w:val="Subtitle"/>
    <w:basedOn w:val="816"/>
    <w:next w:val="816"/>
    <w:link w:val="661"/>
    <w:uiPriority w:val="11"/>
    <w:qFormat/>
    <w:pPr>
      <w:spacing w:before="200" w:after="200"/>
    </w:pPr>
    <w:rPr>
      <w:sz w:val="24"/>
      <w:szCs w:val="24"/>
    </w:rPr>
  </w:style>
  <w:style w:type="character" w:styleId="661">
    <w:name w:val="Subtitle Char"/>
    <w:basedOn w:val="817"/>
    <w:link w:val="660"/>
    <w:uiPriority w:val="11"/>
    <w:rPr>
      <w:sz w:val="24"/>
      <w:szCs w:val="24"/>
    </w:rPr>
  </w:style>
  <w:style w:type="paragraph" w:styleId="662">
    <w:name w:val="Quote"/>
    <w:basedOn w:val="816"/>
    <w:next w:val="816"/>
    <w:link w:val="663"/>
    <w:uiPriority w:val="29"/>
    <w:qFormat/>
    <w:pPr>
      <w:ind w:left="720" w:right="720"/>
    </w:pPr>
    <w:rPr>
      <w:i/>
    </w:rPr>
  </w:style>
  <w:style w:type="character" w:styleId="663">
    <w:name w:val="Quote Char"/>
    <w:link w:val="662"/>
    <w:uiPriority w:val="29"/>
    <w:rPr>
      <w:i/>
    </w:rPr>
  </w:style>
  <w:style w:type="paragraph" w:styleId="664">
    <w:name w:val="Intense Quote"/>
    <w:basedOn w:val="816"/>
    <w:next w:val="816"/>
    <w:link w:val="66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5">
    <w:name w:val="Intense Quote Char"/>
    <w:link w:val="664"/>
    <w:uiPriority w:val="30"/>
    <w:rPr>
      <w:i/>
    </w:rPr>
  </w:style>
  <w:style w:type="paragraph" w:styleId="666">
    <w:name w:val="Header"/>
    <w:basedOn w:val="816"/>
    <w:link w:val="66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7">
    <w:name w:val="Header Char"/>
    <w:basedOn w:val="817"/>
    <w:link w:val="666"/>
    <w:uiPriority w:val="99"/>
  </w:style>
  <w:style w:type="paragraph" w:styleId="668">
    <w:name w:val="Footer"/>
    <w:basedOn w:val="816"/>
    <w:link w:val="67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9">
    <w:name w:val="Footer Char"/>
    <w:basedOn w:val="817"/>
    <w:link w:val="668"/>
    <w:uiPriority w:val="99"/>
  </w:style>
  <w:style w:type="paragraph" w:styleId="670">
    <w:name w:val="Caption"/>
    <w:basedOn w:val="816"/>
    <w:next w:val="81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1">
    <w:name w:val="Caption Char"/>
    <w:basedOn w:val="670"/>
    <w:link w:val="668"/>
    <w:uiPriority w:val="99"/>
  </w:style>
  <w:style w:type="table" w:styleId="672">
    <w:name w:val="Table Grid"/>
    <w:basedOn w:val="8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3">
    <w:name w:val="Table Grid Light"/>
    <w:basedOn w:val="8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4">
    <w:name w:val="Plain Table 1"/>
    <w:basedOn w:val="8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5">
    <w:name w:val="Plain Table 2"/>
    <w:basedOn w:val="8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6">
    <w:name w:val="Plain Table 3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7">
    <w:name w:val="Plain Table 4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Plain Table 5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9">
    <w:name w:val="Grid Table 1 Light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1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2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3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4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5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1 Light - Accent 6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2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1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2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2 - Accent 3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2 - Accent 4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2 - Accent 5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2 - Accent 6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1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2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3 - Accent 3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 - Accent 4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3 - Accent 5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3 - Accent 6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4"/>
    <w:basedOn w:val="8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1">
    <w:name w:val="Grid Table 4 - Accent 1"/>
    <w:basedOn w:val="8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2">
    <w:name w:val="Grid Table 4 - Accent 2"/>
    <w:basedOn w:val="8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3">
    <w:name w:val="Grid Table 4 - Accent 3"/>
    <w:basedOn w:val="8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4">
    <w:name w:val="Grid Table 4 - Accent 4"/>
    <w:basedOn w:val="8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5">
    <w:name w:val="Grid Table 4 - Accent 5"/>
    <w:basedOn w:val="8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6">
    <w:name w:val="Grid Table 4 - Accent 6"/>
    <w:basedOn w:val="8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7">
    <w:name w:val="Grid Table 5 Dark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8">
    <w:name w:val="Grid Table 5 Dark- Accent 1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09">
    <w:name w:val="Grid Table 5 Dark - Accent 2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10">
    <w:name w:val="Grid Table 5 Dark - Accent 3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11">
    <w:name w:val="Grid Table 5 Dark- Accent 4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12">
    <w:name w:val="Grid Table 5 Dark - Accent 5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13">
    <w:name w:val="Grid Table 5 Dark - Accent 6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14">
    <w:name w:val="Grid Table 6 Colorful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5">
    <w:name w:val="Grid Table 6 Colorful - Accent 1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6">
    <w:name w:val="Grid Table 6 Colorful - Accent 2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7">
    <w:name w:val="Grid Table 6 Colorful - Accent 3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8">
    <w:name w:val="Grid Table 6 Colorful - Accent 4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9">
    <w:name w:val="Grid Table 6 Colorful - Accent 5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0">
    <w:name w:val="Grid Table 6 Colorful - Accent 6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1">
    <w:name w:val="Grid Table 7 Colorful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1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2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7 Colorful - Accent 3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7 Colorful - Accent 4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7 Colorful - Accent 5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7 Colorful - Accent 6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1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2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1 Light - Accent 3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 - Accent 4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1 Light - Accent 5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List Table 1 Light - Accent 6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2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6">
    <w:name w:val="List Table 2 - Accent 1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7">
    <w:name w:val="List Table 2 - Accent 2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8">
    <w:name w:val="List Table 2 - Accent 3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9">
    <w:name w:val="List Table 2 - Accent 4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0">
    <w:name w:val="List Table 2 - Accent 5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1">
    <w:name w:val="List Table 2 - Accent 6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2">
    <w:name w:val="List Table 3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1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2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3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4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5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3 - Accent 6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1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2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3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4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5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 - Accent 6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5 Dark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1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2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3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4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5 Dark - Accent 5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5 Dark - Accent 6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3">
    <w:name w:val="List Table 6 Colorful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4">
    <w:name w:val="List Table 6 Colorful - Accent 1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5">
    <w:name w:val="List Table 6 Colorful - Accent 2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6">
    <w:name w:val="List Table 6 Colorful - Accent 3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7">
    <w:name w:val="List Table 6 Colorful - Accent 4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8">
    <w:name w:val="List Table 6 Colorful - Accent 5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9">
    <w:name w:val="List Table 6 Colorful - Accent 6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0">
    <w:name w:val="List Table 7 Colorful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1">
    <w:name w:val="List Table 7 Colorful - Accent 1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772">
    <w:name w:val="List Table 7 Colorful - Accent 2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73">
    <w:name w:val="List Table 7 Colorful - Accent 3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74">
    <w:name w:val="List Table 7 Colorful - Accent 4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75">
    <w:name w:val="List Table 7 Colorful - Accent 5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776">
    <w:name w:val="List Table 7 Colorful - Accent 6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7">
    <w:name w:val="Lined - Accent"/>
    <w:basedOn w:val="8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8">
    <w:name w:val="Lined - Accent 1"/>
    <w:basedOn w:val="8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79">
    <w:name w:val="Lined - Accent 2"/>
    <w:basedOn w:val="8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0">
    <w:name w:val="Lined - Accent 3"/>
    <w:basedOn w:val="8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1">
    <w:name w:val="Lined - Accent 4"/>
    <w:basedOn w:val="8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2">
    <w:name w:val="Lined - Accent 5"/>
    <w:basedOn w:val="8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783">
    <w:name w:val="Lined - Accent 6"/>
    <w:basedOn w:val="8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4">
    <w:name w:val="Bordered &amp; Lined - Accent"/>
    <w:basedOn w:val="8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5">
    <w:name w:val="Bordered &amp; Lined - Accent 1"/>
    <w:basedOn w:val="8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86">
    <w:name w:val="Bordered &amp; Lined - Accent 2"/>
    <w:basedOn w:val="8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7">
    <w:name w:val="Bordered &amp; Lined - Accent 3"/>
    <w:basedOn w:val="8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8">
    <w:name w:val="Bordered &amp; Lined - Accent 4"/>
    <w:basedOn w:val="8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9">
    <w:name w:val="Bordered &amp; Lined - Accent 5"/>
    <w:basedOn w:val="8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790">
    <w:name w:val="Bordered &amp; Lined - Accent 6"/>
    <w:basedOn w:val="8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1">
    <w:name w:val="Bordered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2">
    <w:name w:val="Bordered - Accent 1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3">
    <w:name w:val="Bordered - Accent 2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4">
    <w:name w:val="Bordered - Accent 3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5">
    <w:name w:val="Bordered - Accent 4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6">
    <w:name w:val="Bordered - Accent 5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7">
    <w:name w:val="Bordered - Accent 6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8">
    <w:name w:val="Hyperlink"/>
    <w:uiPriority w:val="99"/>
    <w:unhideWhenUsed/>
    <w:rPr>
      <w:color w:val="0000ff" w:themeColor="hyperlink"/>
      <w:u w:val="single"/>
    </w:rPr>
  </w:style>
  <w:style w:type="paragraph" w:styleId="799">
    <w:name w:val="footnote text"/>
    <w:basedOn w:val="816"/>
    <w:link w:val="800"/>
    <w:uiPriority w:val="99"/>
    <w:semiHidden/>
    <w:unhideWhenUsed/>
    <w:pPr>
      <w:spacing w:after="40" w:line="240" w:lineRule="auto"/>
    </w:pPr>
    <w:rPr>
      <w:sz w:val="18"/>
    </w:rPr>
  </w:style>
  <w:style w:type="character" w:styleId="800">
    <w:name w:val="Footnote Text Char"/>
    <w:link w:val="799"/>
    <w:uiPriority w:val="99"/>
    <w:rPr>
      <w:sz w:val="18"/>
    </w:rPr>
  </w:style>
  <w:style w:type="character" w:styleId="801">
    <w:name w:val="footnote reference"/>
    <w:basedOn w:val="817"/>
    <w:uiPriority w:val="99"/>
    <w:unhideWhenUsed/>
    <w:rPr>
      <w:vertAlign w:val="superscript"/>
    </w:rPr>
  </w:style>
  <w:style w:type="paragraph" w:styleId="802">
    <w:name w:val="endnote text"/>
    <w:basedOn w:val="816"/>
    <w:link w:val="803"/>
    <w:uiPriority w:val="99"/>
    <w:semiHidden/>
    <w:unhideWhenUsed/>
    <w:pPr>
      <w:spacing w:after="0" w:line="240" w:lineRule="auto"/>
    </w:pPr>
    <w:rPr>
      <w:sz w:val="20"/>
    </w:rPr>
  </w:style>
  <w:style w:type="character" w:styleId="803">
    <w:name w:val="Endnote Text Char"/>
    <w:link w:val="802"/>
    <w:uiPriority w:val="99"/>
    <w:rPr>
      <w:sz w:val="20"/>
    </w:rPr>
  </w:style>
  <w:style w:type="character" w:styleId="804">
    <w:name w:val="endnote reference"/>
    <w:basedOn w:val="817"/>
    <w:uiPriority w:val="99"/>
    <w:semiHidden/>
    <w:unhideWhenUsed/>
    <w:rPr>
      <w:vertAlign w:val="superscript"/>
    </w:rPr>
  </w:style>
  <w:style w:type="paragraph" w:styleId="805">
    <w:name w:val="toc 1"/>
    <w:basedOn w:val="816"/>
    <w:next w:val="816"/>
    <w:uiPriority w:val="39"/>
    <w:unhideWhenUsed/>
    <w:pPr>
      <w:ind w:left="0" w:right="0" w:firstLine="0"/>
      <w:spacing w:after="57"/>
    </w:pPr>
  </w:style>
  <w:style w:type="paragraph" w:styleId="806">
    <w:name w:val="toc 2"/>
    <w:basedOn w:val="816"/>
    <w:next w:val="816"/>
    <w:uiPriority w:val="39"/>
    <w:unhideWhenUsed/>
    <w:pPr>
      <w:ind w:left="283" w:right="0" w:firstLine="0"/>
      <w:spacing w:after="57"/>
    </w:pPr>
  </w:style>
  <w:style w:type="paragraph" w:styleId="807">
    <w:name w:val="toc 3"/>
    <w:basedOn w:val="816"/>
    <w:next w:val="816"/>
    <w:uiPriority w:val="39"/>
    <w:unhideWhenUsed/>
    <w:pPr>
      <w:ind w:left="567" w:right="0" w:firstLine="0"/>
      <w:spacing w:after="57"/>
    </w:pPr>
  </w:style>
  <w:style w:type="paragraph" w:styleId="808">
    <w:name w:val="toc 4"/>
    <w:basedOn w:val="816"/>
    <w:next w:val="816"/>
    <w:uiPriority w:val="39"/>
    <w:unhideWhenUsed/>
    <w:pPr>
      <w:ind w:left="850" w:right="0" w:firstLine="0"/>
      <w:spacing w:after="57"/>
    </w:pPr>
  </w:style>
  <w:style w:type="paragraph" w:styleId="809">
    <w:name w:val="toc 5"/>
    <w:basedOn w:val="816"/>
    <w:next w:val="816"/>
    <w:uiPriority w:val="39"/>
    <w:unhideWhenUsed/>
    <w:pPr>
      <w:ind w:left="1134" w:right="0" w:firstLine="0"/>
      <w:spacing w:after="57"/>
    </w:pPr>
  </w:style>
  <w:style w:type="paragraph" w:styleId="810">
    <w:name w:val="toc 6"/>
    <w:basedOn w:val="816"/>
    <w:next w:val="816"/>
    <w:uiPriority w:val="39"/>
    <w:unhideWhenUsed/>
    <w:pPr>
      <w:ind w:left="1417" w:right="0" w:firstLine="0"/>
      <w:spacing w:after="57"/>
    </w:pPr>
  </w:style>
  <w:style w:type="paragraph" w:styleId="811">
    <w:name w:val="toc 7"/>
    <w:basedOn w:val="816"/>
    <w:next w:val="816"/>
    <w:uiPriority w:val="39"/>
    <w:unhideWhenUsed/>
    <w:pPr>
      <w:ind w:left="1701" w:right="0" w:firstLine="0"/>
      <w:spacing w:after="57"/>
    </w:pPr>
  </w:style>
  <w:style w:type="paragraph" w:styleId="812">
    <w:name w:val="toc 8"/>
    <w:basedOn w:val="816"/>
    <w:next w:val="816"/>
    <w:uiPriority w:val="39"/>
    <w:unhideWhenUsed/>
    <w:pPr>
      <w:ind w:left="1984" w:right="0" w:firstLine="0"/>
      <w:spacing w:after="57"/>
    </w:pPr>
  </w:style>
  <w:style w:type="paragraph" w:styleId="813">
    <w:name w:val="toc 9"/>
    <w:basedOn w:val="816"/>
    <w:next w:val="816"/>
    <w:uiPriority w:val="39"/>
    <w:unhideWhenUsed/>
    <w:pPr>
      <w:ind w:left="2268" w:right="0" w:firstLine="0"/>
      <w:spacing w:after="57"/>
    </w:pPr>
  </w:style>
  <w:style w:type="paragraph" w:styleId="814">
    <w:name w:val="TOC Heading"/>
    <w:uiPriority w:val="39"/>
    <w:unhideWhenUsed/>
  </w:style>
  <w:style w:type="paragraph" w:styleId="815">
    <w:name w:val="table of figures"/>
    <w:basedOn w:val="816"/>
    <w:next w:val="816"/>
    <w:uiPriority w:val="99"/>
    <w:unhideWhenUsed/>
    <w:pPr>
      <w:spacing w:after="0" w:afterAutospacing="0"/>
    </w:pPr>
  </w:style>
  <w:style w:type="paragraph" w:styleId="816" w:default="1">
    <w:name w:val="Normal"/>
    <w:qFormat/>
  </w:style>
  <w:style w:type="character" w:styleId="817" w:default="1">
    <w:name w:val="Default Paragraph Font"/>
    <w:uiPriority w:val="1"/>
    <w:semiHidden/>
    <w:unhideWhenUsed/>
  </w:style>
  <w:style w:type="table" w:styleId="8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9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www.maam.ru/obrazovanie/master-klass-dlya-vospitatelej" TargetMode="External"/><Relationship Id="rId10" Type="http://schemas.openxmlformats.org/officeDocument/2006/relationships/hyperlink" Target="https://www.maam.ru/obrazovanie/plastilin" TargetMode="External"/><Relationship Id="rId11" Type="http://schemas.openxmlformats.org/officeDocument/2006/relationships/hyperlink" Target="https://www.maam.ru/obrazovanie/plastilinografiya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Степанов</dc:creator>
  <cp:keywords/>
  <dc:description/>
  <cp:revision>8</cp:revision>
  <dcterms:created xsi:type="dcterms:W3CDTF">2023-11-30T15:12:00Z</dcterms:created>
  <dcterms:modified xsi:type="dcterms:W3CDTF">2026-09-24T08:29:44Z</dcterms:modified>
</cp:coreProperties>
</file>