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5D" w:rsidRPr="0069530A" w:rsidRDefault="0012545D" w:rsidP="0069530A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Hlk185270479"/>
      <w:bookmarkStart w:id="1" w:name="_GoBack"/>
      <w:bookmarkEnd w:id="1"/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Конституционный суд высказал</w:t>
      </w:r>
      <w:r w:rsidRPr="0069530A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позицию относительно признания</w:t>
      </w:r>
      <w:r w:rsidRPr="0069530A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End w:id="0"/>
      <w:r w:rsidRPr="0069530A">
        <w:rPr>
          <w:rFonts w:eastAsia="Times New Roman" w:cs="Times New Roman"/>
          <w:bCs/>
          <w:color w:val="333333"/>
          <w:szCs w:val="28"/>
          <w:lang w:eastAsia="ru-RU"/>
        </w:rPr>
        <w:t>потерпевшим лица, отказавшегося от дачи взятки и сообщившего о ней</w:t>
      </w:r>
    </w:p>
    <w:p w:rsidR="0069530A" w:rsidRDefault="0069530A" w:rsidP="0069530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69530A" w:rsidRDefault="0069530A" w:rsidP="0069530A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Конституционным судом Российской Федерации в постановлении от 01.10.2024 № 42-П указано, что действующие нормы Уголовно-процессуального кодекса Российской Федерации позволяют признать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</w:t>
      </w: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Также судом отмечено, что отказ от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</w:t>
      </w:r>
    </w:p>
    <w:p w:rsidR="0012545D" w:rsidRPr="0012545D" w:rsidRDefault="0012545D" w:rsidP="0069530A">
      <w:pPr>
        <w:shd w:val="clear" w:color="auto" w:fill="FFFFFF"/>
        <w:spacing w:after="0"/>
        <w:ind w:firstLine="851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2545D">
        <w:rPr>
          <w:rFonts w:eastAsia="Times New Roman" w:cs="Times New Roman"/>
          <w:color w:val="333333"/>
          <w:szCs w:val="28"/>
          <w:lang w:eastAsia="ru-RU"/>
        </w:rPr>
        <w:t>Склонение к даче взятки лицо может расценивать для себя как неприемлемое и (или) оскорбительное поведение со стороны чиновника, тем более если оно прямо либо косвенно находится в зависимом от предполагаемого преступника положении.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45D"/>
    <w:rsid w:val="0012545D"/>
    <w:rsid w:val="0069530A"/>
    <w:rsid w:val="006C0B77"/>
    <w:rsid w:val="008242FF"/>
    <w:rsid w:val="00870751"/>
    <w:rsid w:val="00922C48"/>
    <w:rsid w:val="0097757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89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42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1324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1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2024-12-18T06:51:00Z</dcterms:created>
  <dcterms:modified xsi:type="dcterms:W3CDTF">2024-12-18T06:51:00Z</dcterms:modified>
</cp:coreProperties>
</file>