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6C" w:rsidRDefault="00A92CCA" w:rsidP="00A92CC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Рекомендации для родителей.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желанию).</w:t>
      </w:r>
      <w:r w:rsidR="002D5F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совместной работы с детьми.</w:t>
      </w:r>
      <w:r w:rsidR="002D5F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календарному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планированию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воспитателя.</w:t>
      </w:r>
    </w:p>
    <w:p w:rsidR="00A92CCA" w:rsidRDefault="00A92CCA" w:rsidP="00A92CC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Разработала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Бебенина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ЮЮ</w:t>
      </w:r>
    </w:p>
    <w:p w:rsidR="000536A5" w:rsidRPr="00ED7AC3" w:rsidRDefault="000536A5" w:rsidP="000536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Колыбельные песенки на ночь</w:t>
      </w:r>
      <w:r w:rsidRPr="00ED7A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36A5" w:rsidRPr="00F45BB0" w:rsidRDefault="000536A5" w:rsidP="00F45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669" w:type="dxa"/>
        <w:tblBorders>
          <w:top w:val="single" w:sz="4" w:space="0" w:color="CCCCCC"/>
          <w:lef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Спят усталые игрушки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Спи моя радость усни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Сон, сон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Самая лучшая колыбельная малышу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Крошка Вилли-Винки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Колыбельные для детей до года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сыну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сказка про тигра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сказка про слона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сказка про медведя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сказка про мартышку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536A5" w:rsidRPr="000536A5">
                <w:rPr>
                  <w:rFonts w:ascii="Times New Roman" w:eastAsia="Times New Roman" w:hAnsi="Times New Roman" w:cs="Times New Roman"/>
                  <w:color w:val="E01090"/>
                  <w:sz w:val="24"/>
                  <w:szCs w:val="24"/>
                </w:rPr>
                <w:t>Колыбельная сказка про лису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сказка про воробья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сказка про бегемота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медведицы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для Светланы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Колыбельная «Мир уснул»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Калыханка</w:t>
              </w:r>
              <w:proofErr w:type="spellEnd"/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За печкою поёт сверчок</w:t>
              </w:r>
            </w:hyperlink>
          </w:p>
        </w:tc>
      </w:tr>
      <w:tr w:rsidR="000536A5" w:rsidRPr="000536A5" w:rsidTr="000536A5">
        <w:tc>
          <w:tcPr>
            <w:tcW w:w="0" w:type="auto"/>
            <w:tcBorders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36A5" w:rsidRPr="000536A5" w:rsidRDefault="002D5F6C" w:rsidP="000536A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536A5" w:rsidRPr="000536A5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</w:rPr>
                <w:t>Баю-баюшки-баю</w:t>
              </w:r>
            </w:hyperlink>
          </w:p>
        </w:tc>
      </w:tr>
    </w:tbl>
    <w:p w:rsidR="00F51243" w:rsidRDefault="00F51243" w:rsidP="00F51243">
      <w:pPr>
        <w:shd w:val="clear" w:color="auto" w:fill="FFFFFF"/>
        <w:spacing w:after="180" w:line="240" w:lineRule="auto"/>
        <w:rPr>
          <w:rFonts w:eastAsia="Times New Roman" w:cs="Times New Roman"/>
          <w:b/>
          <w:bCs/>
          <w:color w:val="585858"/>
          <w:sz w:val="17"/>
        </w:rPr>
      </w:pPr>
      <w:bookmarkStart w:id="0" w:name="_GoBack"/>
      <w:bookmarkEnd w:id="0"/>
    </w:p>
    <w:sectPr w:rsidR="00F51243" w:rsidSect="00B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A31"/>
    <w:multiLevelType w:val="multilevel"/>
    <w:tmpl w:val="343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2382C"/>
    <w:multiLevelType w:val="multilevel"/>
    <w:tmpl w:val="6B1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CA"/>
    <w:rsid w:val="000536A5"/>
    <w:rsid w:val="000A4A52"/>
    <w:rsid w:val="002D5F6C"/>
    <w:rsid w:val="003B2D3F"/>
    <w:rsid w:val="00460E81"/>
    <w:rsid w:val="005354B9"/>
    <w:rsid w:val="0061442F"/>
    <w:rsid w:val="006D4CF7"/>
    <w:rsid w:val="00A92CCA"/>
    <w:rsid w:val="00B207BC"/>
    <w:rsid w:val="00BB68AC"/>
    <w:rsid w:val="00CE3722"/>
    <w:rsid w:val="00F45BB0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AEBD-5625-4498-A48B-7AFD055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A92CCA"/>
  </w:style>
  <w:style w:type="paragraph" w:customStyle="1" w:styleId="c0">
    <w:name w:val="c0"/>
    <w:basedOn w:val="a"/>
    <w:rsid w:val="00A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2CCA"/>
  </w:style>
  <w:style w:type="paragraph" w:customStyle="1" w:styleId="c2">
    <w:name w:val="c2"/>
    <w:basedOn w:val="a"/>
    <w:rsid w:val="00A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0E81"/>
    <w:pPr>
      <w:widowControl w:val="0"/>
      <w:spacing w:after="0" w:line="309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c16">
    <w:name w:val="c16"/>
    <w:basedOn w:val="a0"/>
    <w:rsid w:val="00B207BC"/>
  </w:style>
  <w:style w:type="paragraph" w:customStyle="1" w:styleId="c8">
    <w:name w:val="c8"/>
    <w:basedOn w:val="a"/>
    <w:rsid w:val="00F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5BB0"/>
  </w:style>
  <w:style w:type="character" w:customStyle="1" w:styleId="c17">
    <w:name w:val="c17"/>
    <w:basedOn w:val="a0"/>
    <w:rsid w:val="00F45BB0"/>
  </w:style>
  <w:style w:type="character" w:customStyle="1" w:styleId="c7">
    <w:name w:val="c7"/>
    <w:basedOn w:val="a0"/>
    <w:rsid w:val="00F45BB0"/>
  </w:style>
  <w:style w:type="paragraph" w:styleId="a5">
    <w:name w:val="Normal (Web)"/>
    <w:basedOn w:val="a"/>
    <w:uiPriority w:val="99"/>
    <w:semiHidden/>
    <w:unhideWhenUsed/>
    <w:rsid w:val="000A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6A5"/>
    <w:rPr>
      <w:color w:val="0000FF"/>
      <w:u w:val="single"/>
    </w:rPr>
  </w:style>
  <w:style w:type="character" w:styleId="a7">
    <w:name w:val="Strong"/>
    <w:basedOn w:val="a0"/>
    <w:uiPriority w:val="22"/>
    <w:qFormat/>
    <w:rsid w:val="00F51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5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kolybelnye/kolybelnaya-malyshu/" TargetMode="External"/><Relationship Id="rId13" Type="http://schemas.openxmlformats.org/officeDocument/2006/relationships/hyperlink" Target="https://deti-online.com/pesni/kolybelnye/kolybelnaya-skazka-pro-slona/" TargetMode="External"/><Relationship Id="rId18" Type="http://schemas.openxmlformats.org/officeDocument/2006/relationships/hyperlink" Target="https://deti-online.com/pesni/kolybelnye/kolybelnaya-skazka-pro-begemot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ti-online.com/pesni/kolybelnye/mir-usnul/" TargetMode="External"/><Relationship Id="rId7" Type="http://schemas.openxmlformats.org/officeDocument/2006/relationships/hyperlink" Target="https://deti-online.com/pesni/kolybelnye/son-son/" TargetMode="External"/><Relationship Id="rId12" Type="http://schemas.openxmlformats.org/officeDocument/2006/relationships/hyperlink" Target="https://deti-online.com/pesni/kolybelnye/kolybelnaya-skazka-pro-tigra/" TargetMode="External"/><Relationship Id="rId17" Type="http://schemas.openxmlformats.org/officeDocument/2006/relationships/hyperlink" Target="https://deti-online.com/pesni/kolybelnye/kolybelnaja-skazka-pro-vorobj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ti-online.com/pesni/kolybelnye/kolybelnaya-pro-lisu/" TargetMode="External"/><Relationship Id="rId20" Type="http://schemas.openxmlformats.org/officeDocument/2006/relationships/hyperlink" Target="https://deti-online.com/pesni/kolybelnye/kolybelnaya-dlya-svetla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-online.com/pesni/kolybelnye/spi-moja-radost-usni/" TargetMode="External"/><Relationship Id="rId11" Type="http://schemas.openxmlformats.org/officeDocument/2006/relationships/hyperlink" Target="https://deti-online.com/pesni/kolybelnye/kolybelnaya-synu-anna-german/" TargetMode="External"/><Relationship Id="rId24" Type="http://schemas.openxmlformats.org/officeDocument/2006/relationships/hyperlink" Target="https://deti-online.com/pesni/kolybelnye/bayu-bayushki-bayu/" TargetMode="External"/><Relationship Id="rId5" Type="http://schemas.openxmlformats.org/officeDocument/2006/relationships/hyperlink" Target="https://deti-online.com/pesni/kolybelnye/spjat-ustalye-igrushki/" TargetMode="External"/><Relationship Id="rId15" Type="http://schemas.openxmlformats.org/officeDocument/2006/relationships/hyperlink" Target="https://deti-online.com/pesni/kolybelnye/kolybelnaja-skazka-pro-martyshku/" TargetMode="External"/><Relationship Id="rId23" Type="http://schemas.openxmlformats.org/officeDocument/2006/relationships/hyperlink" Target="https://deti-online.com/pesni/kolybelnye/za-pechkoyu-poet-sverchok/" TargetMode="External"/><Relationship Id="rId10" Type="http://schemas.openxmlformats.org/officeDocument/2006/relationships/hyperlink" Target="https://deti-online.com/pesni/kolybelnye/lullaby-music/" TargetMode="External"/><Relationship Id="rId19" Type="http://schemas.openxmlformats.org/officeDocument/2006/relationships/hyperlink" Target="https://deti-online.com/pesni/kolybelnye/kolybelnaja-medved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pesni/kolybelnye/kroshka-villi-vinki/" TargetMode="External"/><Relationship Id="rId14" Type="http://schemas.openxmlformats.org/officeDocument/2006/relationships/hyperlink" Target="https://deti-online.com/pesni/kolybelnye/kolybelnaya-skazka-pro-medvedya/" TargetMode="External"/><Relationship Id="rId22" Type="http://schemas.openxmlformats.org/officeDocument/2006/relationships/hyperlink" Target="https://deti-online.com/pesni/kolybelnye/kalyha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2020-05-27T11:40:00Z</dcterms:created>
  <dcterms:modified xsi:type="dcterms:W3CDTF">2020-05-27T11:40:00Z</dcterms:modified>
</cp:coreProperties>
</file>