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99C45" w14:textId="77777777" w:rsidR="00DC09FE" w:rsidRDefault="00DC09FE" w:rsidP="00DC09FE">
      <w:pPr>
        <w:autoSpaceDE w:val="0"/>
        <w:autoSpaceDN w:val="0"/>
        <w:adjustRightInd w:val="0"/>
        <w:spacing w:after="0"/>
        <w:jc w:val="right"/>
        <w:rPr>
          <w:rFonts w:ascii="Times New Roman" w:eastAsia="Liberation Serif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sz w:val="28"/>
          <w:szCs w:val="28"/>
        </w:rPr>
        <w:t xml:space="preserve">Выступление на педагогическом совете: </w:t>
      </w:r>
    </w:p>
    <w:p w14:paraId="767CFAE0" w14:textId="77777777" w:rsidR="00DC09FE" w:rsidRDefault="00DC09FE" w:rsidP="00DC09FE">
      <w:pPr>
        <w:autoSpaceDE w:val="0"/>
        <w:autoSpaceDN w:val="0"/>
        <w:adjustRightInd w:val="0"/>
        <w:spacing w:after="0"/>
        <w:jc w:val="center"/>
        <w:rPr>
          <w:rFonts w:ascii="Times New Roman" w:eastAsia="Liberation Serif" w:hAnsi="Times New Roman" w:cs="Times New Roman"/>
          <w:b/>
          <w:bCs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bCs/>
          <w:sz w:val="28"/>
          <w:szCs w:val="28"/>
        </w:rPr>
        <w:t>Использование музыкально-дидактических игр в работе с детьми ОНР.</w:t>
      </w:r>
    </w:p>
    <w:p w14:paraId="33B14E39" w14:textId="1F164F37" w:rsidR="00DC09FE" w:rsidRDefault="00DC09FE" w:rsidP="00DC09FE">
      <w:pPr>
        <w:autoSpaceDE w:val="0"/>
        <w:autoSpaceDN w:val="0"/>
        <w:adjustRightInd w:val="0"/>
        <w:spacing w:after="0"/>
        <w:jc w:val="right"/>
        <w:rPr>
          <w:rFonts w:ascii="Times New Roman" w:eastAsia="Liberation Serif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sz w:val="28"/>
          <w:szCs w:val="28"/>
        </w:rPr>
        <w:t xml:space="preserve">Докладчик: муз. руководитель </w:t>
      </w:r>
      <w:r>
        <w:rPr>
          <w:rFonts w:ascii="Times New Roman" w:eastAsia="Liberation Serif" w:hAnsi="Times New Roman" w:cs="Times New Roman"/>
          <w:sz w:val="28"/>
          <w:szCs w:val="28"/>
        </w:rPr>
        <w:t>Труханенко А.К</w:t>
      </w:r>
      <w:r>
        <w:rPr>
          <w:rFonts w:ascii="Times New Roman" w:eastAsia="Liberation Serif" w:hAnsi="Times New Roman" w:cs="Times New Roman"/>
          <w:sz w:val="28"/>
          <w:szCs w:val="28"/>
        </w:rPr>
        <w:t>.</w:t>
      </w:r>
    </w:p>
    <w:p w14:paraId="3412BB72" w14:textId="77777777" w:rsidR="00DC09FE" w:rsidRDefault="00DC09FE" w:rsidP="00DC09FE">
      <w:pPr>
        <w:autoSpaceDE w:val="0"/>
        <w:autoSpaceDN w:val="0"/>
        <w:adjustRightInd w:val="0"/>
        <w:spacing w:after="0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Liberation Serif" w:hAnsi="Times New Roman" w:cs="Times New Roman"/>
          <w:color w:val="000000"/>
          <w:spacing w:val="-3"/>
          <w:sz w:val="28"/>
          <w:szCs w:val="28"/>
        </w:rPr>
        <w:t xml:space="preserve">Музыкально-дидактические игры по своей структуре включают в себя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</w:rPr>
        <w:t>развитие игровых действий, которые направлены на то чтобы помочь систематическому и планомерному развитию высотного и ритмического, динамического и тембрового слуха .Они помогают коррекционной работе детям, с речевыми нарушениями ( или имеющие речевые нарушения).</w:t>
      </w:r>
    </w:p>
    <w:p w14:paraId="4DADDCFB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120" w:firstLine="710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В нашем деском саду ведется систематическое использование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музыкально-дидактических игр, в которые включаются разнообразные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упражнения, способствующие становлению устойчивых певческих, музыкально-ритмических, двигательных навыков, навыков слушанья </w:t>
      </w:r>
      <w:r>
        <w:rPr>
          <w:rFonts w:ascii="Times New Roman" w:eastAsia="Liberation Serif" w:hAnsi="Times New Roman" w:cs="Times New Roman"/>
          <w:color w:val="000000"/>
          <w:spacing w:val="-3"/>
          <w:sz w:val="28"/>
          <w:szCs w:val="28"/>
          <w:highlight w:val="white"/>
        </w:rPr>
        <w:t xml:space="preserve">(восприятия) музыки. Дидактический материал этих игр помогает развитию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музыкального слуха, развивает у детей с ОНР способность к восприятию, различению основных свойств музыкального звука.</w:t>
      </w:r>
    </w:p>
    <w:p w14:paraId="2203577C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106" w:firstLine="720"/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1"/>
          <w:sz w:val="28"/>
          <w:szCs w:val="28"/>
          <w:highlight w:val="white"/>
        </w:rPr>
        <w:t xml:space="preserve">К нам в детский сад часто приходят дети с отсутствием речи или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крайне ограниченной речью. Чаще всего речевое развитие таких детей характеризуется зачаточной лепетной речью или отдельными словами. Фразовой речи у таких детей нет или она только начинает формироваться . Пассивный словарь ограничен обиходными понятиями из жизни ребенка. Фонематическое восприятие не сформировано, имеются нарушения речеслухового восприятия и поэтому работа с музыкальным материалом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дидактических игр для них особенно важна. Следует отметить, у детей с ОНР отмечается дефицит таких процессов, как внимание и память, общая и мелкая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моторика, зрительно-пространственная ориентация, состояние психомоторных и сенсорных функций значительно ниже возрастной нормы. Поэтому использование музыкально-дидактических игр для наших детей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имеет важное значение.</w:t>
      </w:r>
    </w:p>
    <w:p w14:paraId="754002C4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101" w:firstLine="643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Музыкально-дидактические игры начинаем проводить с 1 младшей группы, эти игры в большей части связаны с применением образных пособий. Для развития слуховой дифференциации можно использовать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музыкально-дидактическую игру 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Что звучит?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»-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различать на слух звучание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погремушки, бубна. А во 2 младшей группе добавить музыкальные инструменты: металлофон, барабан, дудочку, колокольчик.</w:t>
      </w:r>
    </w:p>
    <w:p w14:paraId="33B7076C" w14:textId="77777777" w:rsidR="00DC09FE" w:rsidRDefault="00DC09FE" w:rsidP="00DC09FE">
      <w:pPr>
        <w:autoSpaceDE w:val="0"/>
        <w:autoSpaceDN w:val="0"/>
        <w:adjustRightInd w:val="0"/>
        <w:spacing w:before="5" w:after="0" w:line="322" w:lineRule="atLeast"/>
        <w:ind w:left="77" w:firstLine="648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Музыкально-дидактическая игра- средство обучения, поэтому она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может быть включена в любой раздел программы и служить, как для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развития познавательной деятельности , так для формирования собственной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игры, поведения в коллективе( умения действовать сообща, наблюдать за </w:t>
      </w:r>
      <w:r>
        <w:rPr>
          <w:rFonts w:ascii="Times New Roman" w:eastAsia="Liberation Serif" w:hAnsi="Times New Roman" w:cs="Times New Roman"/>
          <w:color w:val="000000"/>
          <w:spacing w:val="1"/>
          <w:sz w:val="28"/>
          <w:szCs w:val="28"/>
          <w:highlight w:val="white"/>
        </w:rPr>
        <w:t xml:space="preserve">действиями товарища, умения ждать, стремиться к совместной цели, </w:t>
      </w:r>
      <w:r>
        <w:rPr>
          <w:rFonts w:ascii="Times New Roman" w:eastAsia="Liberation Serif" w:hAnsi="Times New Roman" w:cs="Times New Roman"/>
          <w:color w:val="000000"/>
          <w:spacing w:val="2"/>
          <w:sz w:val="28"/>
          <w:szCs w:val="28"/>
          <w:highlight w:val="white"/>
        </w:rPr>
        <w:t xml:space="preserve">соотносить свои действия с действиями своих сверстников), имеют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значение в коррекционно- развивающем воспитании дошкольников с ОНР.</w:t>
      </w:r>
    </w:p>
    <w:p w14:paraId="0FA49B92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67" w:firstLine="643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Музыкально-дидактические игры особенно актуальны в процессе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пения, они помогают нам научить детей петь выразительно, непринужденно,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учат брать дыхание между музыкальными фразами, удерживать его до конца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lastRenderedPageBreak/>
        <w:t xml:space="preserve">фразы, а так же использование вокально-артикуляционных упражнений для развития певческих данных. В детском саду дошкольники поют песни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различного характера.</w:t>
      </w:r>
    </w:p>
    <w:p w14:paraId="38F0E1A4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67" w:firstLine="643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Постепенно дети начинают понимать : чтобы передать то или иное настроение в песне, надо исполнять их по- разному: одни песни отрывисто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или протяжно, другие легко или напевно. Использование приема исполнения </w:t>
      </w:r>
      <w:r>
        <w:rPr>
          <w:rFonts w:ascii="Times New Roman" w:eastAsia="Liberation Serif" w:hAnsi="Times New Roman" w:cs="Times New Roman"/>
          <w:color w:val="000000"/>
          <w:spacing w:val="1"/>
          <w:sz w:val="28"/>
          <w:szCs w:val="28"/>
          <w:highlight w:val="white"/>
        </w:rPr>
        <w:t xml:space="preserve">песни подгруппами или с солистом окажет в этом действенную помощь.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Задача педагога научить, самостоятельно петь каждого ребенка, поэтому нужно обращать внимание на малоактивных, застенчивых, робких детей.</w:t>
      </w:r>
    </w:p>
    <w:p w14:paraId="0C0D33DD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58" w:firstLine="706"/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3"/>
          <w:sz w:val="28"/>
          <w:szCs w:val="28"/>
          <w:highlight w:val="white"/>
        </w:rPr>
        <w:t xml:space="preserve">В качестве примера можно привести музыкально-дидактическую игру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Музыкальный магазин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»,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которую дети часто организовывают в группе. Продавец- ребенок предлагая покупателю требуемую запись, должен голосом воспроизвести мелодию .От его исполнения зависит , возьмут ли у него данную запись или попросят другую, то есть от ребенка требуется и чистота звучания , и правильная нюансировка звука, и соблюдение всех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оттенков при исполнении. Дети с удовольствием играют в эту игру, развивая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своеобразное творческое отношение к музыкальным произведениям,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разученным на занятиях.</w:t>
      </w:r>
    </w:p>
    <w:p w14:paraId="718B4C3F" w14:textId="77777777" w:rsidR="00DC09FE" w:rsidRPr="00D12E96" w:rsidRDefault="00DC09FE" w:rsidP="00DC09FE">
      <w:pPr>
        <w:autoSpaceDE w:val="0"/>
        <w:autoSpaceDN w:val="0"/>
        <w:adjustRightInd w:val="0"/>
        <w:spacing w:after="0" w:line="322" w:lineRule="atLeast"/>
        <w:ind w:left="10" w:firstLine="672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Для развития звуковысотного слуха в средней группе по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Программе дошкольников детских образовательных учреждений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»-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раздел музыкальное воспитание- под редакцией: М.А.Васильева, В.В.Гербовой, Т.С.Комаровой, используются игры: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Качели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», 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Эхо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», 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Курица и цыплята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», 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Птицы и птенчики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»;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старшая группа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Музыкальное лото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», 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Ступеньки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». </w:t>
      </w:r>
    </w:p>
    <w:p w14:paraId="07F8F81D" w14:textId="77777777" w:rsidR="00DC09FE" w:rsidRPr="00DC09FE" w:rsidRDefault="00DC09FE" w:rsidP="00DC09FE">
      <w:pPr>
        <w:autoSpaceDE w:val="0"/>
        <w:autoSpaceDN w:val="0"/>
        <w:adjustRightInd w:val="0"/>
        <w:spacing w:after="0" w:line="322" w:lineRule="atLeast"/>
        <w:ind w:left="10" w:firstLine="672"/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</w:pP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Например : </w:t>
      </w:r>
      <w:r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  <w:u w:val="single"/>
        </w:rPr>
        <w:t xml:space="preserve">музыкально-дидактическая игра </w:t>
      </w:r>
      <w:r w:rsidRPr="00D12E96"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  <w:u w:val="single"/>
        </w:rPr>
        <w:t>«</w:t>
      </w:r>
      <w:r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  <w:u w:val="single"/>
        </w:rPr>
        <w:t>Где мои детки?</w:t>
      </w:r>
      <w:r w:rsidRPr="00D12E96"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  <w:u w:val="single"/>
        </w:rPr>
        <w:t xml:space="preserve">». </w:t>
      </w:r>
      <w:r>
        <w:rPr>
          <w:rFonts w:ascii="Times New Roman" w:eastAsia="Liberation Serif" w:hAnsi="Times New Roman" w:cs="Times New Roman"/>
          <w:i/>
          <w:iCs/>
          <w:color w:val="000000"/>
          <w:spacing w:val="-1"/>
          <w:sz w:val="28"/>
          <w:szCs w:val="28"/>
          <w:highlight w:val="white"/>
        </w:rPr>
        <w:t xml:space="preserve">Игровой материал: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Четыре больших карточки и несколько маленьких по числу играющих. На больших карточках изображены гусь, утка, курица, птица; на маленьких- утята, гусята, цыплята, птенчики в гнездышке. </w:t>
      </w:r>
      <w:r>
        <w:rPr>
          <w:rFonts w:ascii="Times New Roman" w:eastAsia="Liberation Serif" w:hAnsi="Times New Roman" w:cs="Times New Roman"/>
          <w:i/>
          <w:iCs/>
          <w:color w:val="000000"/>
          <w:spacing w:val="2"/>
          <w:sz w:val="28"/>
          <w:szCs w:val="28"/>
          <w:highlight w:val="white"/>
        </w:rPr>
        <w:t xml:space="preserve">Ход игры: </w:t>
      </w:r>
      <w:r>
        <w:rPr>
          <w:rFonts w:ascii="Times New Roman" w:eastAsia="Liberation Serif" w:hAnsi="Times New Roman" w:cs="Times New Roman"/>
          <w:color w:val="000000"/>
          <w:spacing w:val="2"/>
          <w:sz w:val="28"/>
          <w:szCs w:val="28"/>
          <w:highlight w:val="white"/>
        </w:rPr>
        <w:t xml:space="preserve">Дети сидят полукругом напротив воспитателя, у каждого по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одной маленькой карточке. Взрослый предлагает поиграть и начинает рассказ: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В одном дворе жили курица с цыплятами, гусь с гусятами, утка с утятами, а на дереве в гнездышке птица с птенчиками. Однажды подул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сильный ветер , пошел дождь и все спрятались. Мамы-птицы потеряли своих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детей. Первой стала звать своих детей утка( взрослый показывает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картинку) :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Где мои утята, милые ребята? Кря- Кря !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»(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поет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ре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»-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первой октавы).Дети на карточках которых изображены утята поднимают их и отвечают: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Кря- кря мы здесь!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 (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поют на звуки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ля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»-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второй октавы).Взрослый забирает у детей карточки и продолжает: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Обрадовалась уточка , что нашла своих утят. Вышла мама курица и тоже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стала звать своих детей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»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Игра продолжается пока все птицы не найдут своих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детей. </w:t>
      </w:r>
      <w:r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  <w:t xml:space="preserve">Аналогичная игра </w:t>
      </w:r>
      <w:r w:rsidRPr="00DC09FE"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  <w:t>Мама и детки</w:t>
      </w:r>
      <w:r w:rsidRPr="00DC09FE"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  <w:t>»</w:t>
      </w:r>
    </w:p>
    <w:p w14:paraId="75532150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Подготовительная группа: музыкально - дидактические игры: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Сколько нас </w:t>
      </w:r>
      <w:r>
        <w:rPr>
          <w:rFonts w:ascii="Times New Roman" w:eastAsia="Liberation Serif" w:hAnsi="Times New Roman" w:cs="Times New Roman"/>
          <w:color w:val="000000"/>
          <w:spacing w:val="1"/>
          <w:sz w:val="28"/>
          <w:szCs w:val="28"/>
          <w:highlight w:val="white"/>
        </w:rPr>
        <w:t>поет?</w:t>
      </w:r>
      <w:r w:rsidRPr="00D12E96">
        <w:rPr>
          <w:rFonts w:ascii="Times New Roman" w:eastAsia="Liberation Serif" w:hAnsi="Times New Roman" w:cs="Times New Roman"/>
          <w:color w:val="000000"/>
          <w:spacing w:val="1"/>
          <w:sz w:val="28"/>
          <w:szCs w:val="28"/>
          <w:highlight w:val="white"/>
        </w:rPr>
        <w:t xml:space="preserve">»- </w:t>
      </w:r>
      <w:r>
        <w:rPr>
          <w:rFonts w:ascii="Times New Roman" w:eastAsia="Liberation Serif" w:hAnsi="Times New Roman" w:cs="Times New Roman"/>
          <w:color w:val="000000"/>
          <w:spacing w:val="1"/>
          <w:sz w:val="28"/>
          <w:szCs w:val="28"/>
          <w:highlight w:val="white"/>
        </w:rPr>
        <w:t xml:space="preserve">карточки с изображением на них одной, двух, трех девочек; </w:t>
      </w:r>
      <w:r w:rsidRPr="00D12E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>Бубенчики</w:t>
      </w:r>
      <w:r w:rsidRPr="00D12E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и аналогичны ей игры: </w:t>
      </w:r>
      <w:r w:rsidRPr="00D12E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>Три поросенка</w:t>
      </w:r>
      <w:r w:rsidRPr="00D12E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>», «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>Звуки разные бывают</w:t>
      </w:r>
      <w:r w:rsidRPr="00D12E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» -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цветные кружочки ( красный, желтый, зеленый), которые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соответствуют как бы высоким, средним и низким звукам.</w:t>
      </w:r>
    </w:p>
    <w:p w14:paraId="1131DD6C" w14:textId="77777777" w:rsidR="00DC09FE" w:rsidRPr="00D12E96" w:rsidRDefault="00DC09FE" w:rsidP="00DC09FE">
      <w:pPr>
        <w:autoSpaceDE w:val="0"/>
        <w:autoSpaceDN w:val="0"/>
        <w:adjustRightInd w:val="0"/>
        <w:spacing w:after="0" w:line="322" w:lineRule="atLeast"/>
        <w:ind w:left="10" w:firstLine="331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lastRenderedPageBreak/>
        <w:t xml:space="preserve">Для развития тембрового и динамического слуха в средней группе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проводятся музыкально-дидактические игры: 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Громко-тихо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», «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Угадай на чем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играют?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», 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Узнай свой инструмент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».</w:t>
      </w:r>
    </w:p>
    <w:p w14:paraId="41082651" w14:textId="77777777" w:rsidR="00DC09FE" w:rsidRPr="00D12E96" w:rsidRDefault="00DC09FE" w:rsidP="00DC09FE">
      <w:pPr>
        <w:autoSpaceDE w:val="0"/>
        <w:autoSpaceDN w:val="0"/>
        <w:adjustRightInd w:val="0"/>
        <w:spacing w:after="0" w:line="322" w:lineRule="atLeast"/>
        <w:ind w:left="38" w:right="1037" w:firstLine="374"/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В старших группах такие музыкально- дидактические игры: 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Музыкальный домик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», «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На чём играю?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». </w:t>
      </w:r>
    </w:p>
    <w:p w14:paraId="70B2C019" w14:textId="77777777" w:rsidR="00DC09FE" w:rsidRPr="00D12E96" w:rsidRDefault="00DC09FE" w:rsidP="00DC09FE">
      <w:pPr>
        <w:autoSpaceDE w:val="0"/>
        <w:autoSpaceDN w:val="0"/>
        <w:adjustRightInd w:val="0"/>
        <w:spacing w:after="0" w:line="322" w:lineRule="atLeast"/>
        <w:ind w:left="38" w:right="1037" w:firstLine="374"/>
        <w:rPr>
          <w:rFonts w:ascii="Times New Roman" w:eastAsia="Liberation Serif" w:hAnsi="Times New Roman" w:cs="Times New Roman"/>
          <w:b/>
          <w:bCs/>
          <w:color w:val="000000"/>
          <w:spacing w:val="1"/>
          <w:sz w:val="28"/>
          <w:szCs w:val="28"/>
          <w:highlight w:val="white"/>
          <w:u w:val="single"/>
        </w:rPr>
      </w:pP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Например: </w:t>
      </w:r>
      <w:r>
        <w:rPr>
          <w:rFonts w:ascii="Times New Roman" w:eastAsia="Liberation Serif" w:hAnsi="Times New Roman" w:cs="Times New Roman"/>
          <w:b/>
          <w:bCs/>
          <w:color w:val="000000"/>
          <w:spacing w:val="-2"/>
          <w:sz w:val="28"/>
          <w:szCs w:val="28"/>
          <w:highlight w:val="white"/>
        </w:rPr>
        <w:t>музыкально-</w:t>
      </w:r>
      <w:r>
        <w:rPr>
          <w:rFonts w:ascii="Times New Roman" w:eastAsia="Liberation Serif" w:hAnsi="Times New Roman" w:cs="Times New Roman"/>
          <w:b/>
          <w:bCs/>
          <w:color w:val="000000"/>
          <w:spacing w:val="1"/>
          <w:sz w:val="28"/>
          <w:szCs w:val="28"/>
          <w:highlight w:val="white"/>
          <w:u w:val="single"/>
        </w:rPr>
        <w:t xml:space="preserve">дидактическая игра </w:t>
      </w:r>
      <w:r w:rsidRPr="00D12E96">
        <w:rPr>
          <w:rFonts w:ascii="Times New Roman" w:eastAsia="Liberation Serif" w:hAnsi="Times New Roman" w:cs="Times New Roman"/>
          <w:b/>
          <w:bCs/>
          <w:color w:val="000000"/>
          <w:spacing w:val="1"/>
          <w:sz w:val="28"/>
          <w:szCs w:val="28"/>
          <w:highlight w:val="white"/>
          <w:u w:val="single"/>
        </w:rPr>
        <w:t>«</w:t>
      </w:r>
      <w:r>
        <w:rPr>
          <w:rFonts w:ascii="Times New Roman" w:eastAsia="Liberation Serif" w:hAnsi="Times New Roman" w:cs="Times New Roman"/>
          <w:b/>
          <w:bCs/>
          <w:color w:val="000000"/>
          <w:spacing w:val="1"/>
          <w:sz w:val="28"/>
          <w:szCs w:val="28"/>
          <w:highlight w:val="white"/>
          <w:u w:val="single"/>
        </w:rPr>
        <w:t>Музыкальные загадки</w:t>
      </w:r>
      <w:r w:rsidRPr="00D12E96">
        <w:rPr>
          <w:rFonts w:ascii="Times New Roman" w:eastAsia="Liberation Serif" w:hAnsi="Times New Roman" w:cs="Times New Roman"/>
          <w:b/>
          <w:bCs/>
          <w:color w:val="000000"/>
          <w:spacing w:val="1"/>
          <w:sz w:val="28"/>
          <w:szCs w:val="28"/>
          <w:highlight w:val="white"/>
          <w:u w:val="single"/>
        </w:rPr>
        <w:t>».</w:t>
      </w:r>
    </w:p>
    <w:p w14:paraId="148074A6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19"/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i/>
          <w:iCs/>
          <w:color w:val="000000"/>
          <w:spacing w:val="-1"/>
          <w:sz w:val="28"/>
          <w:szCs w:val="28"/>
          <w:highlight w:val="white"/>
        </w:rPr>
        <w:t xml:space="preserve">Игровой материал: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металлофон, треугольник, бубенчики, бубен и другие. </w:t>
      </w:r>
      <w:r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  <w:highlight w:val="white"/>
        </w:rPr>
        <w:t xml:space="preserve">Ход игры: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дети сидят полукругом перед ширмой, за которой на столе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находятся музыкальные инструменты и игрушки. Ребенок- ведущий проигрывает ритмический рисунок на каком- либо инструменте. Дети отгадывают. За правильный ответ ребенок получает фишку. Выигрывает тот,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у кого окажется большее число фишек. Игра проводится в свободное от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занятий время.</w:t>
      </w:r>
    </w:p>
    <w:p w14:paraId="1F07B7A2" w14:textId="77777777" w:rsidR="00DC09FE" w:rsidRDefault="00DC09FE" w:rsidP="00DC09FE">
      <w:pPr>
        <w:autoSpaceDE w:val="0"/>
        <w:autoSpaceDN w:val="0"/>
        <w:adjustRightInd w:val="0"/>
        <w:spacing w:before="5" w:after="0" w:line="322" w:lineRule="atLeast"/>
        <w:ind w:left="29" w:firstLine="370"/>
        <w:rPr>
          <w:rFonts w:ascii="Times New Roman" w:eastAsia="Liberation Serif" w:hAnsi="Times New Roman" w:cs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Музыкально- дидактические игры способствуют созданию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доброжелательной, эмоционально- насыщенной атмосферы совместного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творчества детей и взрослых, побуждает каждого ребенка принять активное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участие в учебном процессе, поддерживает познавательный интерес и </w:t>
      </w:r>
      <w:r>
        <w:rPr>
          <w:rFonts w:ascii="Times New Roman" w:eastAsia="Liberation Serif" w:hAnsi="Times New Roman" w:cs="Times New Roman"/>
          <w:color w:val="000000"/>
          <w:spacing w:val="-4"/>
          <w:sz w:val="28"/>
          <w:szCs w:val="28"/>
          <w:highlight w:val="white"/>
        </w:rPr>
        <w:t>внимание.</w:t>
      </w:r>
    </w:p>
    <w:p w14:paraId="061C8597" w14:textId="77777777" w:rsidR="00DC09FE" w:rsidRDefault="00DC09FE" w:rsidP="00DC09FE">
      <w:pPr>
        <w:autoSpaceDE w:val="0"/>
        <w:autoSpaceDN w:val="0"/>
        <w:adjustRightInd w:val="0"/>
        <w:spacing w:before="10" w:after="0" w:line="322" w:lineRule="atLeast"/>
        <w:ind w:left="34" w:firstLine="360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В ритмических движениях использование музыкально- дидактических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игр имеет большое значение. В процессе систематических занятий по </w:t>
      </w:r>
      <w:r>
        <w:rPr>
          <w:rFonts w:ascii="Times New Roman" w:eastAsia="Liberation Serif" w:hAnsi="Times New Roman" w:cs="Times New Roman"/>
          <w:color w:val="000000"/>
          <w:spacing w:val="1"/>
          <w:sz w:val="28"/>
          <w:szCs w:val="28"/>
          <w:highlight w:val="white"/>
        </w:rPr>
        <w:t xml:space="preserve">движению у ребят развивается музыкально- слуховое восприятие, что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необходимо им в дальнейшем в самостоятельной музыкальной деятельности.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Детям приходиться постоянно вслушиваться в музыку для того, чтобы одновременно точно выполнять движения.</w:t>
      </w:r>
    </w:p>
    <w:p w14:paraId="0F3DAD21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14" w:firstLine="360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Для младших групп можно использовать разнообразные игрушки, с помощью которых можно побуждать детей к выполнению несложных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действий под музыку. Например на руку надеть куклу бибабо( петрушку, зайчика) перед занятием и пригласить детей в зал. Дети весело маршируют, подражают всем движениям петрушки, которые он показывает: хлопают в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ладоши, приседают, кружатся и так далее. Или пригласить игрушку куклу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или мишку, которые на протяжении всего занятия 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наблюдают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»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за детьми, и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это также вносит элемент занимательности. Если в раннем детстве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ритмическая деятельность малышей характеризуется подражательностью, то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деятельность старших дошкольников отличается активным восприятием музыки, хорошим чувствам ритма, что позволяет им достаточно выразительно выполнять движения.</w:t>
      </w:r>
    </w:p>
    <w:p w14:paraId="4C27721A" w14:textId="77777777" w:rsidR="00DC09FE" w:rsidRPr="00D12E96" w:rsidRDefault="00DC09FE" w:rsidP="00DC09FE">
      <w:pPr>
        <w:autoSpaceDE w:val="0"/>
        <w:autoSpaceDN w:val="0"/>
        <w:adjustRightInd w:val="0"/>
        <w:spacing w:after="0" w:line="322" w:lineRule="atLeast"/>
        <w:ind w:left="24" w:right="518" w:firstLine="283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В старшей группе для развития чувства ритма предлагаются такие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музыкально-дидактические игры: 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Определи по ритму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», «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Ритмические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полоски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». </w:t>
      </w:r>
    </w:p>
    <w:p w14:paraId="2051223E" w14:textId="77777777" w:rsidR="00DC09FE" w:rsidRPr="00D12E96" w:rsidRDefault="00DC09FE" w:rsidP="00DC09FE">
      <w:pPr>
        <w:autoSpaceDE w:val="0"/>
        <w:autoSpaceDN w:val="0"/>
        <w:adjustRightInd w:val="0"/>
        <w:spacing w:after="0" w:line="322" w:lineRule="atLeast"/>
        <w:ind w:left="24" w:right="518" w:firstLine="283"/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  <w:u w:val="single"/>
        </w:rPr>
      </w:pP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           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Например, </w:t>
      </w:r>
      <w:r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  <w:u w:val="single"/>
        </w:rPr>
        <w:t xml:space="preserve">игра </w:t>
      </w:r>
      <w:r w:rsidRPr="00D12E96"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  <w:u w:val="single"/>
        </w:rPr>
        <w:t xml:space="preserve">« </w:t>
      </w:r>
      <w:r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  <w:u w:val="single"/>
        </w:rPr>
        <w:t>Учись танцевать</w:t>
      </w:r>
      <w:r w:rsidRPr="00D12E96">
        <w:rPr>
          <w:rFonts w:ascii="Times New Roman" w:eastAsia="Liberation Serif" w:hAnsi="Times New Roman" w:cs="Times New Roman"/>
          <w:b/>
          <w:bCs/>
          <w:color w:val="000000"/>
          <w:spacing w:val="-1"/>
          <w:sz w:val="28"/>
          <w:szCs w:val="28"/>
          <w:highlight w:val="white"/>
          <w:u w:val="single"/>
        </w:rPr>
        <w:t>»;</w:t>
      </w:r>
    </w:p>
    <w:p w14:paraId="639B7359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i/>
          <w:iCs/>
          <w:color w:val="000000"/>
          <w:spacing w:val="-1"/>
          <w:sz w:val="28"/>
          <w:szCs w:val="28"/>
          <w:highlight w:val="white"/>
        </w:rPr>
        <w:t xml:space="preserve">Игровой материал:    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большая матрешка и маленькие ( по числу играющих) </w:t>
      </w:r>
      <w:r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  <w:highlight w:val="white"/>
        </w:rPr>
        <w:t xml:space="preserve">Ход игры:  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Игра проводится с подгруппой детей. Все сидят вокруг стола. У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воспитателя большая матрешка и детей маленькие. 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Большая матрешка учит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танцевать маленьких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»-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говорит взрослый и отстукивает своей матрешкой по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lastRenderedPageBreak/>
        <w:t>столу несложный ритмический рисунок. Все дети одновременно повторяют этот ритм своими матрешками. При повторении игры ведущим может стать ребенок, правильно выполнивший задание.</w:t>
      </w:r>
    </w:p>
    <w:p w14:paraId="5DA4FA77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5" w:firstLine="365"/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В подготовительной группе для развития чувства ритма предлагаются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такие игры: </w:t>
      </w:r>
    </w:p>
    <w:p w14:paraId="1D299EF8" w14:textId="77777777" w:rsidR="00DC09FE" w:rsidRPr="00D12E96" w:rsidRDefault="00DC09FE" w:rsidP="00DC09FE">
      <w:pPr>
        <w:autoSpaceDE w:val="0"/>
        <w:autoSpaceDN w:val="0"/>
        <w:adjustRightInd w:val="0"/>
        <w:spacing w:after="0" w:line="322" w:lineRule="atLeast"/>
        <w:ind w:left="5" w:firstLine="365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highlight w:val="white"/>
        </w:rPr>
      </w:pPr>
      <w:r w:rsidRPr="00D12E96">
        <w:rPr>
          <w:rFonts w:ascii="Times New Roman" w:eastAsia="Liberation Serif" w:hAnsi="Times New Roman" w:cs="Times New Roman"/>
          <w:b/>
          <w:bCs/>
          <w:color w:val="000000"/>
          <w:spacing w:val="-2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b/>
          <w:bCs/>
          <w:color w:val="000000"/>
          <w:spacing w:val="-2"/>
          <w:sz w:val="28"/>
          <w:szCs w:val="28"/>
          <w:highlight w:val="white"/>
        </w:rPr>
        <w:t>Угадай на чем играю</w:t>
      </w:r>
      <w:r w:rsidRPr="00D12E96">
        <w:rPr>
          <w:rFonts w:ascii="Times New Roman" w:eastAsia="Liberation Serif" w:hAnsi="Times New Roman" w:cs="Times New Roman"/>
          <w:b/>
          <w:bCs/>
          <w:color w:val="000000"/>
          <w:spacing w:val="-2"/>
          <w:sz w:val="28"/>
          <w:szCs w:val="28"/>
          <w:highlight w:val="white"/>
        </w:rPr>
        <w:t xml:space="preserve">», « </w:t>
      </w:r>
      <w:r>
        <w:rPr>
          <w:rFonts w:ascii="Times New Roman" w:eastAsia="Liberation Serif" w:hAnsi="Times New Roman" w:cs="Times New Roman"/>
          <w:b/>
          <w:bCs/>
          <w:color w:val="000000"/>
          <w:spacing w:val="-2"/>
          <w:sz w:val="28"/>
          <w:szCs w:val="28"/>
          <w:highlight w:val="white"/>
        </w:rPr>
        <w:t>Рассказ музыкального инструмента</w:t>
      </w:r>
      <w:r w:rsidRPr="00D12E96">
        <w:rPr>
          <w:rFonts w:ascii="Times New Roman" w:eastAsia="Liberation Serif" w:hAnsi="Times New Roman" w:cs="Times New Roman"/>
          <w:b/>
          <w:bCs/>
          <w:color w:val="000000"/>
          <w:spacing w:val="-2"/>
          <w:sz w:val="28"/>
          <w:szCs w:val="28"/>
          <w:highlight w:val="white"/>
        </w:rPr>
        <w:t>»,</w:t>
      </w:r>
      <w:r>
        <w:rPr>
          <w:rFonts w:ascii="Times New Roman" w:eastAsia="Liberation Serif" w:hAnsi="Times New Roman" w:cs="Times New Roman"/>
          <w:b/>
          <w:bCs/>
          <w:color w:val="000000"/>
          <w:spacing w:val="-2"/>
          <w:sz w:val="28"/>
          <w:szCs w:val="28"/>
          <w:highlight w:val="white"/>
        </w:rPr>
        <w:t xml:space="preserve"> </w:t>
      </w: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highlight w:val="white"/>
        </w:rPr>
        <w:t>«Музыкальный домик</w:t>
      </w:r>
      <w:r w:rsidRPr="00D12E9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highlight w:val="white"/>
        </w:rPr>
        <w:t xml:space="preserve">». </w:t>
      </w:r>
    </w:p>
    <w:p w14:paraId="60C44D9C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5" w:firstLine="365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Развитие слухового восприятия непосредственно связано с развитием речи, так называемого </w:t>
      </w:r>
      <w:r w:rsidRPr="00D12E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>речевого слуха</w:t>
      </w:r>
      <w:r w:rsidRPr="00D12E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»,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поэтому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музыкально-дидактические игры имеют чрезвычайное значение для детей,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имеющих тяжелое нарушение речи. Для развития диатонического слуха в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старших - подготовительных группах используют игры: </w:t>
      </w:r>
      <w:r w:rsidRPr="00D12E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Звенящие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колокольчики, ищи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».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Например </w:t>
      </w:r>
      <w:r w:rsidRPr="00DC09FE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Громко, тихо запоем</w:t>
      </w:r>
      <w:r w:rsidRPr="00DC09FE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 </w:t>
      </w:r>
      <w:r>
        <w:rPr>
          <w:rFonts w:ascii="Times New Roman" w:eastAsia="Liberation Serif" w:hAnsi="Times New Roman" w:cs="Times New Roman"/>
          <w:i/>
          <w:iCs/>
          <w:color w:val="000000"/>
          <w:spacing w:val="-1"/>
          <w:sz w:val="28"/>
          <w:szCs w:val="28"/>
          <w:highlight w:val="white"/>
        </w:rPr>
        <w:t xml:space="preserve">Игровой материал: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любая игрушка</w:t>
      </w:r>
    </w:p>
    <w:p w14:paraId="65E23861" w14:textId="77777777" w:rsidR="00DC09FE" w:rsidRDefault="00DC09FE" w:rsidP="00DC09FE">
      <w:pPr>
        <w:autoSpaceDE w:val="0"/>
        <w:autoSpaceDN w:val="0"/>
        <w:adjustRightInd w:val="0"/>
        <w:spacing w:before="5" w:after="0" w:line="322" w:lineRule="atLeast"/>
        <w:ind w:left="34"/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  <w:highlight w:val="white"/>
        </w:rPr>
        <w:t xml:space="preserve">Ход игры :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Дети выбирают водящего. Он уходит из комнаты. Все договариваются куда спрятать игрушку. Водящий должен найти её,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руководствуясь громкостью звучания песни, которую поют все дети: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звучание усиливается по мере приближения к месту, где находится игрушка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или ослабевает по мере удаления от неё. Если ребенок успешно справился с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заданием при повторении игры он имен право спрятать игрушку. Игру можно провести как развлечение.</w:t>
      </w:r>
    </w:p>
    <w:p w14:paraId="3299D1DB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14" w:firstLine="586"/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Музыкально-дидактические игры можно использовать и в процессе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слушания музыки. Дети знакомятся с инструментами, вокальными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произведениями разного характера, они переживают, испытывают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определенные чувства. Для того чтобы ребенок лучше понимал музыкальное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произведение, мог сопоставить музыкальные образы, мы опять- таки обращаемся к музыкально- дидактическим играм. Дети при этом легко и с желанием отвечают на вопросы по прослушанной мелодии: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Это музыка веселая и быстрая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или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Музыка медленная и печальная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и так далее. Во время слушания музыки с детьми младшего дошкольного возраста используются различные игрушки, которые могут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разговаривать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», </w:t>
      </w:r>
      <w:r w:rsidRPr="00D12E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>двигаться</w:t>
      </w:r>
      <w:r w:rsidRPr="00D12E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с малышами. </w:t>
      </w:r>
    </w:p>
    <w:p w14:paraId="5214989F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14" w:firstLine="586"/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Например, </w:t>
      </w:r>
      <w:r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  <w:highlight w:val="white"/>
        </w:rPr>
        <w:t xml:space="preserve">в </w:t>
      </w:r>
      <w:r w:rsidRPr="00D12E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>чудесный мешочек</w:t>
      </w:r>
      <w:r w:rsidRPr="00D12E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могут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спрятаться игрушки, которые пришли к детям в гости на занятие. Звучат знакомые мелодии: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Зайчик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»-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музыка М.Старокадомского,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Медведь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»-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муз. В.Ребикова. Дети узнают мелодии, и после этого игрушки достаются из мешочка. Они здороваются с детьми, кланяются. Такая игровая форма обучения нравится детям, они активно включаются в разгоаор с ними. Все это способствует лучшему восприятию материала, его осмыслению и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запоминанию.</w:t>
      </w:r>
    </w:p>
    <w:p w14:paraId="7B2FF256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firstLine="365"/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В старших группах дети знакомятся с различными инструментами, произведениями известных композиторов. В нашем саду имеются портреты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композиторов, с творчеством которых дети знакомятся на музыкальных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занятиях. При проведении музыкально- дидактической игры ( к концу    -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учебного года) 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Кто больше?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»-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детям показывают портрет П. Чайковского и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предлагают назвать его произведения. Дети называют: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Болезнь куклы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», 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Новая кукла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», 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Камаринская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», 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Жаворонок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».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За каждый правильный ответ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lastRenderedPageBreak/>
        <w:t xml:space="preserve">ребенок получает фишку. Побеждает тот, кто получит большее число фишек. Для развития восприятия музыки и музыкальной памяти в подготовительной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группе, прослушав на музыкальных занятиях музыку: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Детская полька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»-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М.Глинка, 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Болезнь куклы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», «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Новая кукла</w:t>
      </w:r>
      <w:r w:rsidRPr="00D12E96"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»-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П.Чайковский, детям было    •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предложено нарисовать дома рисунки, передающие характер и чувства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>настроения соответствующей музыки. За тем эти рисунки мы рассматривали</w:t>
      </w:r>
    </w:p>
    <w:p w14:paraId="7970C0A1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5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на занятии, обсуждая их, все вместе выбирали лучшие рисунки. Воспитатели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также могут в вечернее время ( свободное) предложить детям передать в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рисунках свое представление той или иной песни. Постепенно можно создать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альбом рисунков, содержание которых составят знакомые песни. Такой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альбом может находиться в музыкальном уголке группы.</w:t>
      </w:r>
    </w:p>
    <w:p w14:paraId="759AD633" w14:textId="77777777" w:rsidR="00DC09FE" w:rsidRDefault="00DC09FE" w:rsidP="00DC09FE">
      <w:pPr>
        <w:autoSpaceDE w:val="0"/>
        <w:autoSpaceDN w:val="0"/>
        <w:adjustRightInd w:val="0"/>
        <w:spacing w:before="5" w:after="0" w:line="322" w:lineRule="atLeast"/>
        <w:ind w:firstLine="494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Музыкально -дидактические игры можно использовать и во время праздников и развлечений, которые хорошо знакомы детям, но требуют новой формы обыгрывания; можно вносить как сюрприз, они могу быть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связаны с раздачей подарков и так далее. Например: Петрушка за ширмой играет на разных музыкальных инструментах, дети определяют звучание каждого инструмента и в награду получают подарки.</w:t>
      </w:r>
    </w:p>
    <w:p w14:paraId="50184A27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left="10" w:right="518" w:firstLine="552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Игры помогают развитию самостоятельной деятельности детей, которые проводятся в свободное от занятия время.</w:t>
      </w:r>
    </w:p>
    <w:p w14:paraId="4EE19C19" w14:textId="77777777" w:rsidR="00DC09FE" w:rsidRDefault="00DC09FE" w:rsidP="00DC09FE">
      <w:pPr>
        <w:autoSpaceDE w:val="0"/>
        <w:autoSpaceDN w:val="0"/>
        <w:adjustRightInd w:val="0"/>
        <w:spacing w:after="0" w:line="322" w:lineRule="atLeast"/>
        <w:ind w:firstLine="490"/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И так, подведя итог, хочу сказать: </w:t>
      </w:r>
      <w:r w:rsidRPr="00D12E96"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« </w:t>
      </w:r>
      <w:r>
        <w:rPr>
          <w:rFonts w:ascii="Times New Roman" w:eastAsia="Liberation Serif" w:hAnsi="Times New Roman" w:cs="Times New Roman"/>
          <w:color w:val="000000"/>
          <w:spacing w:val="-2"/>
          <w:sz w:val="28"/>
          <w:szCs w:val="28"/>
          <w:highlight w:val="white"/>
        </w:rPr>
        <w:t xml:space="preserve">что музыкально- дидактические игры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объединяют все виды музыкальной деятельности: пение, слушание,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движение под музыку, игру на инструментах. Основное назначение музыкально- дидактических игр- формировать у детей музыкальные способности в доступной и игровой форме, помочь разобраться в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 xml:space="preserve">соотношение звуков по высоте, развить у них чувство ритма, тембровый, динамический и диатонический слух. Игры обогащают детей новыми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впечатлениями, развивают у них инициативу, самостоятельность, </w:t>
      </w:r>
      <w:r>
        <w:rPr>
          <w:rFonts w:ascii="Times New Roman" w:eastAsia="Liberation Serif" w:hAnsi="Times New Roman" w:cs="Times New Roman"/>
          <w:color w:val="000000"/>
          <w:spacing w:val="-1"/>
          <w:sz w:val="28"/>
          <w:szCs w:val="28"/>
          <w:highlight w:val="white"/>
        </w:rPr>
        <w:t>активизируют речь. Педагогическая ценность музыкально- дидактических игр в том, что они открывают перед ребенком путь применения полученных знаний в жизненной практике.</w:t>
      </w:r>
    </w:p>
    <w:p w14:paraId="402E546E" w14:textId="77777777" w:rsidR="00DC09FE" w:rsidRPr="00D12E96" w:rsidRDefault="00DC09FE" w:rsidP="00DC09FE">
      <w:pPr>
        <w:autoSpaceDE w:val="0"/>
        <w:autoSpaceDN w:val="0"/>
        <w:adjustRightInd w:val="0"/>
        <w:spacing w:after="0" w:line="322" w:lineRule="atLeast"/>
        <w:ind w:right="518" w:firstLine="490"/>
        <w:rPr>
          <w:rFonts w:ascii="Times New Roman" w:eastAsia="Liberation Serif" w:hAnsi="Times New Roman" w:cs="Times New Roman"/>
          <w:color w:val="000000"/>
          <w:spacing w:val="-3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color w:val="000000"/>
          <w:spacing w:val="1"/>
          <w:sz w:val="28"/>
          <w:szCs w:val="28"/>
          <w:highlight w:val="white"/>
        </w:rPr>
        <w:t xml:space="preserve">Музыкально- дидактические игры и наглядные пособия являются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ценным вкладом в обучении детей с тяжелой патологией речи, создают </w:t>
      </w:r>
      <w:r>
        <w:rPr>
          <w:rFonts w:ascii="Times New Roman" w:eastAsia="Liberation Serif" w:hAnsi="Times New Roman" w:cs="Times New Roman"/>
          <w:color w:val="000000"/>
          <w:spacing w:val="-3"/>
          <w:sz w:val="28"/>
          <w:szCs w:val="28"/>
          <w:highlight w:val="white"/>
        </w:rPr>
        <w:t>необходимые предпосылки к формированию речи дошкольников с ОНР.</w:t>
      </w:r>
    </w:p>
    <w:p w14:paraId="654BC8A1" w14:textId="77777777" w:rsidR="00931593" w:rsidRDefault="00931593"/>
    <w:sectPr w:rsidR="00931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D4"/>
    <w:rsid w:val="005C29D4"/>
    <w:rsid w:val="00931593"/>
    <w:rsid w:val="00DC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9E8A3"/>
  <w15:chartTrackingRefBased/>
  <w15:docId w15:val="{F6E10D1C-99CF-45C9-82EC-B46918D5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9F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1975</Words>
  <Characters>11262</Characters>
  <Application>Microsoft Office Word</Application>
  <DocSecurity>0</DocSecurity>
  <Lines>93</Lines>
  <Paragraphs>26</Paragraphs>
  <ScaleCrop>false</ScaleCrop>
  <Company/>
  <LinksUpToDate>false</LinksUpToDate>
  <CharactersWithSpaces>13211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432</dc:creator>
  <cp:keywords/>
  <dc:description/>
  <cp:lastModifiedBy>432</cp:lastModifiedBy>
  <cp:revision>2</cp:revision>
  <dcterms:created xsi:type="dcterms:W3CDTF">2026-11-02T12:41:00Z</dcterms:created>
  <dcterms:modified xsi:type="dcterms:W3CDTF">2026-11-02T12:42:00Z</dcterms:modified>
</cp:coreProperties>
</file>