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0" w:rsidRPr="00E068A0" w:rsidRDefault="00E068A0" w:rsidP="00E068A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</w:pPr>
      <w:r w:rsidRPr="00E068A0">
        <w:rPr>
          <w:rFonts w:ascii="Tahoma" w:eastAsia="Times New Roman" w:hAnsi="Tahoma" w:cs="Tahoma"/>
          <w:b/>
          <w:bCs/>
          <w:color w:val="1B669D"/>
          <w:kern w:val="36"/>
          <w:sz w:val="32"/>
          <w:szCs w:val="32"/>
          <w:lang w:eastAsia="ru-RU"/>
        </w:rPr>
        <w:t>ВНИМАНИЕ ПОТРЕБИТЕЛЯ: Вакцинация перед школой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Своевременная вакцинация и ревакцинация помогают: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Защитить ребёнка от инфекции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Предотвратить пропуски занятий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Избежать необходимости брать больничный лист по уходу за ребёнком и отсутствовать на работе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Снизить риск заражения коклюшем у наиболее уязвимой группы детей – малышей первого года жизни.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К 6-7 ГОДАМ РЕБЁНОК ПОЛУЧАЕТ ВАКЦИНЫ ОТ СЛЕДУЮЩИХ ЗАБОЛЕВАНИЙ: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Туберкулёз - 1 прививка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Пневмококковая инфекция - 3 прививки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·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Гемофильная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инфекция тип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b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- 3 прививки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Гепатит В - 3 прививки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Грипп - Ежегодно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Полиомиелит - 5 прививок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Коклюш, дифтерия, столбняк - 4 прививки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Корь, эпидемический паротит, краснуха - 1 прививка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ПЕРЕД ПОСТУПЛЕНИЕМ В ШКОЛУ И В ШКОЛЬНЫЕ ГОДЫ ДЕТЯМ РЕКОМЕНДУЕТСЯ ПОЛУЧИТЬ РЕВАКЦИНАЦИЮ ОТ СЛЕДУЮЩИХ ИНФЕКЦИЙ: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Коклюш, столбняк, дифтерия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Корь, эпидемический паротит, краснуха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Грипп (ежегодно)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lastRenderedPageBreak/>
        <w:t>В чём опасность коклюша, дифтерии и столбняка?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Коклюш –</w:t>
      </w:r>
      <w:r w:rsidRPr="00E068A0">
        <w:rPr>
          <w:rFonts w:ascii="Arial" w:eastAsia="Times New Roman" w:hAnsi="Arial" w:cs="Arial"/>
          <w:color w:val="242424"/>
          <w:sz w:val="28"/>
          <w:lang w:eastAsia="ru-RU"/>
        </w:rPr>
        <w:t> </w:t>
      </w: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острая воздушно-капельная бактериальная инфекция, проявляющаяся длительными и мучительными приступами спазматического кашля и интоксикацией.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Заразиться коклюшем ребёнок может только от больного человека.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Инфекция передаётся от больного человека здоровым воздушно-капельным путём, при кашле, чихании, смехе.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Один больной коклюшем человек заражает 90 из 100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непривитых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людей.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Больной коклюшем опасен для окружающих с первого дня и до 30 суток болезни.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Более половины всех случаев коклюша в РФ регистрируется у детей в возрасте от 3 до 14 лет. Причина - снижение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поствакцинального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иммунитета, что приводит к восстановлению восприимчивости к коклюшу, начиная с возраста 5-7 лет, если ревакцинация вовремя не проведена.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Симптомы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Первый период заболевания длится 2 недели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Лихорадка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Выделения из носа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Слабость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· Симптомы схожи с картиной начала ОРВИ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Позже кашель усиливается и приобретает спазматический характер.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Характерный для коклюша кашель, мучительный и изнуряющий может сохраняться до полугода. В течение 21 дня ребёнок может оставаться на домашнем или больничном режиме.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Коклюш опасен своими осложнениями, он может приводить к пневмонии,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генерализованным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судорогам, нарушениям функции лёгких.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Крайне опасен коклюш для детей первого года жизни. Больше всего летальных исходов- у детей в возрасте до 6 месяцев. К сожалению, многие дети по разным причинам получают полный курс первичной вакцинации позже этого, наиболее опасного периода, лишь к 12 месяцам.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 этом, в 80% случаев, дети заражаются коклюшем от старших братьев, сестёр, родители и других близкие родственников.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Ревакцинация против коклюша в возрасте 6-7 лет не только защищает ребёнка от опасной инфекции, но и уменьшает риск заражения младших детей из самой уязвимой группы, в возрасте до 1 года.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Предотвратить и остановить распространение коклюша можно с помощью своевременной вакцинации и ревакцинации !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ДИФТЕРИЯ</w:t>
      </w:r>
      <w:r w:rsidRPr="00E068A0">
        <w:rPr>
          <w:rFonts w:ascii="Arial" w:eastAsia="Times New Roman" w:hAnsi="Arial" w:cs="Arial"/>
          <w:b/>
          <w:bCs/>
          <w:color w:val="242424"/>
          <w:sz w:val="28"/>
          <w:lang w:eastAsia="ru-RU"/>
        </w:rPr>
        <w:t> </w:t>
      </w: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— тяжёлая и опасная для жизни бактериальная инфекция, вызываемая дифтерийной палочкой. Протекает с симптомами острого воспаления ротоглотки, часто затрагивая гортань, бронхи, кожу и другие органы. Причём, в начальной стадии болезнь очень схожа с ангиной. Опасна поражением сердца, почек и нервной системы, в 10 % случаев приводит к смерти от удушья. Чаще передаётся воздушно-капельным или контактным путем.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СТОЛБНЯК</w:t>
      </w:r>
      <w:r w:rsidRPr="00E068A0">
        <w:rPr>
          <w:rFonts w:ascii="Arial" w:eastAsia="Times New Roman" w:hAnsi="Arial" w:cs="Arial"/>
          <w:b/>
          <w:bCs/>
          <w:color w:val="242424"/>
          <w:sz w:val="28"/>
          <w:lang w:eastAsia="ru-RU"/>
        </w:rPr>
        <w:t> </w:t>
      </w: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— крайне опасное инфекционное заболевание бактериальной природы. Возбудитель, столбнячная палочка, обитает в кишечнике животных, а попадая в почву трансформируется в споры.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Чаще всего заражение происходит через повреждённую кожу,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агрязнённые</w:t>
      </w:r>
      <w:proofErr w:type="spellEnd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открытые раны.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Болезнь протекает очень тяжело, с поражением нервной системы, судорогами, приводя в 20% случаев к смерти.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Столбняк не заразен - он не может передаваться от человека к человеку.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Ревакцинацию от дифтерии и столбняка проводят КАЖДЫЕ 10 лет!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Обязательно убедитесь, что ваш ребёнок ревакцинирован перед поступлением в первый класс!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От рождения и до окончания школы,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E068A0" w:rsidRPr="00E068A0" w:rsidRDefault="00E068A0" w:rsidP="00E068A0">
      <w:pPr>
        <w:shd w:val="clear" w:color="auto" w:fill="F8F8F8"/>
        <w:spacing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Уменьшение </w:t>
      </w:r>
      <w:proofErr w:type="spellStart"/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рискр</w:t>
      </w:r>
      <w:r w:rsidR="002D007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</w:t>
      </w:r>
      <w:proofErr w:type="spellEnd"/>
      <w:r w:rsidR="002D0078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р</w:t>
      </w:r>
      <w:r w:rsidRPr="00E068A0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азвития инфекции -необходимое условие для здорового развития детей.</w:t>
      </w:r>
    </w:p>
    <w:p w:rsidR="00E068A0" w:rsidRPr="00E068A0" w:rsidRDefault="00E068A0" w:rsidP="00E068A0">
      <w:pPr>
        <w:shd w:val="clear" w:color="auto" w:fill="F8F8F8"/>
        <w:spacing w:after="0" w:line="364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E068A0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ЛУЧШЕ ПРЕДОТВРАТИТЬ БОЛЕЗНЬ, А НЕ НАДЕЯТЬСЯ, ЧТО ПРОБЛЕМА ОБОЙДЕТ СТОРОНОЙ.</w:t>
      </w:r>
    </w:p>
    <w:p w:rsidR="00E12281" w:rsidRDefault="00E12281"/>
    <w:sectPr w:rsidR="00E12281" w:rsidSect="00E1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E068A0"/>
    <w:rsid w:val="002D0078"/>
    <w:rsid w:val="00780B90"/>
    <w:rsid w:val="00E068A0"/>
    <w:rsid w:val="00E1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6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0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Николаевна</cp:lastModifiedBy>
  <cp:revision>2</cp:revision>
  <dcterms:created xsi:type="dcterms:W3CDTF">2019-08-27T09:08:00Z</dcterms:created>
  <dcterms:modified xsi:type="dcterms:W3CDTF">2019-08-27T09:08:00Z</dcterms:modified>
</cp:coreProperties>
</file>