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730" w:rsidRPr="00234730" w:rsidRDefault="00234730" w:rsidP="0023473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34730">
        <w:rPr>
          <w:rFonts w:ascii="Times New Roman" w:hAnsi="Times New Roman" w:cs="Times New Roman"/>
          <w:b/>
          <w:sz w:val="28"/>
          <w:szCs w:val="28"/>
        </w:rPr>
        <w:t>Консультация для родителей «Воспитание дружеских отношений в игре»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Творческие игры создаются самими детьми. Тематика этих игр многообразна. Дети изображают быт семьи, строительство новых домов, наши праздники. В этих играх чаще всего их внимание привлекают отношения между людьми - заботы матери, ласковое обращение бабушки и других членов семьи, поведение детей. Вот две девочки играют в «дочки-матери». Одна из них обращается со своей «дочкой» ласково, внимательно, терпеливо. Другая «мама» проявляет к «дочке» чрезмерную строгость: строго выговаривает за непослушание, часто наказывает. Ясно, что поведение этих двух девочек в игре навеяно различными впечатлениями, которые, как в зеркале отражают отношение между родителями и детьми в одной и другой семье. Часто по играм детей можно судить о взаимоотношениях не только детей и родителей, но и других членов семьи: бабушки, дедушки и т.д. Большое место в творческих играх занимает отображение труда взрослых: дети играют в поезд, пароход, с большой любовью изображают смелых воинов. Однако родители всегда должны помнить, что без знакомства с окружающим, без чтения доступных детям книг, рассказов, сказок, стихов, без внимания и заботы о правильном и разумном развитии детей - их игры будут бедными по содержанию.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Такие игры не могут двигать вперёд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-</w:t>
      </w:r>
      <w:r w:rsidRPr="00234730">
        <w:rPr>
          <w:rFonts w:ascii="Times New Roman" w:hAnsi="Times New Roman" w:cs="Times New Roman"/>
          <w:sz w:val="28"/>
          <w:szCs w:val="28"/>
        </w:rPr>
        <w:t xml:space="preserve"> физическое. Нравственное и умственное развитие ребёнка. Заимствуя содержание игр из окружающей действительности, дети, однако, не механически копируют эту жизнь, а перерабатывают впечатления жизни в своём сознании, раскрывают в играх свой характер, выявляют своё отношение к </w:t>
      </w:r>
      <w:proofErr w:type="gramStart"/>
      <w:r w:rsidRPr="00234730">
        <w:rPr>
          <w:rFonts w:ascii="Times New Roman" w:hAnsi="Times New Roman" w:cs="Times New Roman"/>
          <w:sz w:val="28"/>
          <w:szCs w:val="28"/>
        </w:rPr>
        <w:t>изображаемому</w:t>
      </w:r>
      <w:proofErr w:type="gramEnd"/>
      <w:r w:rsidRPr="00234730">
        <w:rPr>
          <w:rFonts w:ascii="Times New Roman" w:hAnsi="Times New Roman" w:cs="Times New Roman"/>
          <w:sz w:val="28"/>
          <w:szCs w:val="28"/>
        </w:rPr>
        <w:t xml:space="preserve">. Семья, детский сад показывают детям пример любви к труду, к своему городу. Дружеские отношения друг к другу. Все эти качества проявляются в играх детей. У детей игры занимают самое большое место. Тематические игры, в большинстве случаев, подсказываются имеющимися игрушками, которые являются первичным организующим началом в играх детей. Дети быстро переходят от одной роли к другой. </w:t>
      </w:r>
      <w:proofErr w:type="gramStart"/>
      <w:r w:rsidRPr="00234730">
        <w:rPr>
          <w:rFonts w:ascii="Times New Roman" w:hAnsi="Times New Roman" w:cs="Times New Roman"/>
          <w:sz w:val="28"/>
          <w:szCs w:val="28"/>
        </w:rPr>
        <w:t>Родители должны заботиться не столько о том, чтобы накупить как можно больше игрушек, сколько о тщательном из отборе, чтобы они были доступными, яркими, способными побудить ребёнка к полезной игре.</w:t>
      </w:r>
      <w:proofErr w:type="gramEnd"/>
      <w:r w:rsidRPr="00234730">
        <w:rPr>
          <w:rFonts w:ascii="Times New Roman" w:hAnsi="Times New Roman" w:cs="Times New Roman"/>
          <w:sz w:val="28"/>
          <w:szCs w:val="28"/>
        </w:rPr>
        <w:t xml:space="preserve"> Вовремя дать ребёнку нужную игрушку - значит поддержать и оживить его игру. Уже в младшем возрасте дети любят несложные сказки, сопровождаемые действием.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 xml:space="preserve">Бабушка Кати много играла с четырёхлетней внучкой. Их любимая игра называлась «Репка». «Посадила бабка репку», - задумчиво начинала бабушка, и говорит: </w:t>
      </w:r>
      <w:proofErr w:type="gramStart"/>
      <w:r w:rsidRPr="00234730">
        <w:rPr>
          <w:rFonts w:ascii="Times New Roman" w:hAnsi="Times New Roman" w:cs="Times New Roman"/>
          <w:sz w:val="28"/>
          <w:szCs w:val="28"/>
        </w:rPr>
        <w:t>«Расти, расти, репка, сладкая, крепкая, большая-пребольшая.» Выросла репка большая, сладкая, крепкая, круглая, жёлтая.</w:t>
      </w:r>
      <w:proofErr w:type="gramEnd"/>
      <w:r w:rsidRPr="00234730">
        <w:rPr>
          <w:rFonts w:ascii="Times New Roman" w:hAnsi="Times New Roman" w:cs="Times New Roman"/>
          <w:sz w:val="28"/>
          <w:szCs w:val="28"/>
        </w:rPr>
        <w:t xml:space="preserve"> Пошла бабка репку рвать: тянет, потянет, вытянуть не может… (Тут бабушка показывала, как она тянет упрямую репку.) Позвала бабка внучку Катю (Тут Катя хваталась за бабушкину юбку): Катя за бабку, бабку за репку - </w:t>
      </w:r>
      <w:proofErr w:type="gramStart"/>
      <w:r w:rsidRPr="00234730">
        <w:rPr>
          <w:rFonts w:ascii="Times New Roman" w:hAnsi="Times New Roman" w:cs="Times New Roman"/>
          <w:sz w:val="28"/>
          <w:szCs w:val="28"/>
        </w:rPr>
        <w:t>тянут-потянут</w:t>
      </w:r>
      <w:proofErr w:type="gramEnd"/>
      <w:r w:rsidRPr="00234730">
        <w:rPr>
          <w:rFonts w:ascii="Times New Roman" w:hAnsi="Times New Roman" w:cs="Times New Roman"/>
          <w:sz w:val="28"/>
          <w:szCs w:val="28"/>
        </w:rPr>
        <w:t xml:space="preserve">, </w:t>
      </w:r>
      <w:r w:rsidRPr="00234730">
        <w:rPr>
          <w:rFonts w:ascii="Times New Roman" w:hAnsi="Times New Roman" w:cs="Times New Roman"/>
          <w:sz w:val="28"/>
          <w:szCs w:val="28"/>
        </w:rPr>
        <w:lastRenderedPageBreak/>
        <w:t xml:space="preserve">вытянуть не могут. Позвала Катя брата, а он только того и ждал, чтобы уцепиться за Катю. Брат за Катю, Катя за бабку, бабка за репку - </w:t>
      </w:r>
      <w:proofErr w:type="gramStart"/>
      <w:r w:rsidRPr="00234730">
        <w:rPr>
          <w:rFonts w:ascii="Times New Roman" w:hAnsi="Times New Roman" w:cs="Times New Roman"/>
          <w:sz w:val="28"/>
          <w:szCs w:val="28"/>
        </w:rPr>
        <w:t>тянут-потянут</w:t>
      </w:r>
      <w:proofErr w:type="gramEnd"/>
      <w:r w:rsidRPr="00234730">
        <w:rPr>
          <w:rFonts w:ascii="Times New Roman" w:hAnsi="Times New Roman" w:cs="Times New Roman"/>
          <w:sz w:val="28"/>
          <w:szCs w:val="28"/>
        </w:rPr>
        <w:t xml:space="preserve"> … вытянули репку. И тут у бабушки в руках появилось неведомо откуда взявшееся яблоко, или пирожок, или настоящая репка. Ребята с визгом и восторгом повисали на бабушке. И она вручала им гостинцы. Детям так нравилась эта сказка-драматизация, что, едва переступив бабушкин порог, Катя просила: «Бабушка, бабушка, потянем репку!»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Большой интерес проявляют дети к строительному материалу. Иногда по ходу игры ребёнку нужно построить пароход или автомобиль. Родители помогают ребёнку осуществить его замыслы и показывают, как нужно строить. Использование строительного материала в играх развивает воображение ребёнка, так как этот материал можно применять самым различным образом. Дети сооружают всевозможные постройки, часто это делается в связи с задуманной игрой: куклам дом, кроватку; лётчику - самолёт и т.д.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У детей 4-5 лет содержание творческих игр обогащается под влиянием воспитания, в связи с ростом их самостоятельности и расширением круга представлений. Они не удовлетворяются уже изображением отдельных эпизодов, а придумывают разные сюжеты. Если раньше, например, поезд изображался движениями и звуками, напоминающими гудки и шум паровоза, то теперь появляются роли машиниста, кондуктора, и поезд не просто идёт, а перевозит пассажиров и грузы. Дети пяти лет умеют сделать нужную постройку, находят разнообразное применение игрушкам. Их речь настолько развита, что они могут изображать различные сценки, говоря за действующих лиц. Они легко превращаются в папу и маму, в пассажира и в машиниста.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 xml:space="preserve">Для выполнения взятой на себя роли, ребёнок использует игрушки и различные предметы, которые способствуют созданию образов. Сюжетные игрушки (кукла, мишка, лошадка, автомобиль и др.) наталкивают ребёнка на определённые игры. Например: на лошадке можно ездить верхом, возить грузы, поить её. В посуде - готовить обед или угощать из неё чаем куклу и т.д. Что касается предметов и материалов, то их дети в играх используют по-разному. Кубики и кирпичики - изображают хлеб, пирожное или стол, стул. Взрослые должны внимательно относиться к задуманному игровому замыслу ребёнка и не разрушать его игру только потому, что им кажется смешным, что прутик в игре может быть и лошадкой. В творческих играх дети не только отражают накопленный опыт, но и углубляют свои представления об изображаемых событиях, о жизни. Ребёнок, как и взрослые, познаёт мир в процессе деятельности. В конкретных действиях, связанных с выполнением роли, ребёнок обращает внимание на многие стороны жизни, которые он без игры и не заметил бы. В ходе игры он должен действовать так, как это </w:t>
      </w:r>
      <w:r w:rsidRPr="00234730">
        <w:rPr>
          <w:rFonts w:ascii="Times New Roman" w:hAnsi="Times New Roman" w:cs="Times New Roman"/>
          <w:sz w:val="28"/>
          <w:szCs w:val="28"/>
        </w:rPr>
        <w:lastRenderedPageBreak/>
        <w:t>требует роль, что так же обогащает его представления, делает их более живыми.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Ребёнок, например, не один раз наблюдал, как действует дворник, но когда он изображал дворника, его представления становились ярче и содержательнее, особенно в коллективных играх, когда действия товарищей подсказывают ему, как надо поступать дальше, дружно договариваться о дальнейших действиях. Под воздействием родителей и воспитателей интересы детей становятся всё более устойчивыми и целеустремлёнными, их игры продолжаются намного дольше, обогащаясь эпизодами и давая простор для развития воображения. И чем содержательнее и интереснее игра, чем более устойчивы правила в игре, тем больше дети говорят друг с другом, лучше понимают друг друга, умеют быстрее найти общие интересы и запросы. Речь их совершенствуется, становится ярче. В их речи формируются мысли о тех сторонах жизни, которые они изображают в игре.</w:t>
      </w:r>
    </w:p>
    <w:p w:rsidR="00234730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75D8" w:rsidRPr="00234730" w:rsidRDefault="00234730" w:rsidP="00234730">
      <w:pPr>
        <w:pStyle w:val="a3"/>
        <w:rPr>
          <w:rFonts w:ascii="Times New Roman" w:hAnsi="Times New Roman" w:cs="Times New Roman"/>
          <w:sz w:val="28"/>
          <w:szCs w:val="28"/>
        </w:rPr>
      </w:pPr>
      <w:r w:rsidRPr="00234730">
        <w:rPr>
          <w:rFonts w:ascii="Times New Roman" w:hAnsi="Times New Roman" w:cs="Times New Roman"/>
          <w:sz w:val="28"/>
          <w:szCs w:val="28"/>
        </w:rPr>
        <w:t>В игре ребёнок испытывает сложные и высокие чувства коллективной ответственности, дружбы и товарищества, он приучается согласовывать свои действия с действиями других детей, подчинять свои стремл</w:t>
      </w:r>
      <w:r w:rsidRPr="00234730">
        <w:rPr>
          <w:rFonts w:ascii="Times New Roman" w:hAnsi="Times New Roman" w:cs="Times New Roman"/>
          <w:sz w:val="28"/>
          <w:szCs w:val="28"/>
        </w:rPr>
        <w:t>ения ходу игры, воле товарищей.</w:t>
      </w:r>
    </w:p>
    <w:sectPr w:rsidR="00E475D8" w:rsidRPr="00234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2A6"/>
    <w:rsid w:val="00234730"/>
    <w:rsid w:val="004C32A6"/>
    <w:rsid w:val="00E4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473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47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996</Words>
  <Characters>5679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2</cp:revision>
  <dcterms:created xsi:type="dcterms:W3CDTF">2024-11-27T07:10:00Z</dcterms:created>
  <dcterms:modified xsi:type="dcterms:W3CDTF">2024-11-27T07:11:00Z</dcterms:modified>
</cp:coreProperties>
</file>