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C1246" w:rsidRDefault="00C4703E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Введена административная ответственность за продажу несовершеннолетним безалкогольного тонизирующего напитка (в том числе энергетического)</w:t>
      </w:r>
    </w:p>
    <w:bookmarkEnd w:id="0"/>
    <w:p w14:paraId="02000000" w14:textId="77777777" w:rsidR="008C1246" w:rsidRDefault="00C4703E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3000000" w14:textId="77777777" w:rsidR="008C1246" w:rsidRDefault="00C4703E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ст. 2 Федерального закона от 08.08.2024 № 304-ФЗ «О запрете продажи безалкогольных тонизирующих напитков </w:t>
      </w:r>
      <w:r>
        <w:rPr>
          <w:rFonts w:ascii="Times New Roman" w:hAnsi="Times New Roman"/>
          <w:sz w:val="28"/>
        </w:rPr>
        <w:t>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для предотвращения воздействия безалкогольных тонизирующих напитков (в</w:t>
      </w:r>
      <w:r>
        <w:rPr>
          <w:rFonts w:ascii="Times New Roman" w:hAnsi="Times New Roman"/>
          <w:sz w:val="28"/>
        </w:rPr>
        <w:t xml:space="preserve">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</w:t>
      </w:r>
      <w:r>
        <w:rPr>
          <w:rFonts w:ascii="Times New Roman" w:hAnsi="Times New Roman"/>
          <w:sz w:val="28"/>
        </w:rPr>
        <w:t>апрещается продажа несовершеннолетним безалкогольных тонизирующих напитков (в том числе энергетических).</w:t>
      </w:r>
    </w:p>
    <w:p w14:paraId="04000000" w14:textId="77777777" w:rsidR="008C1246" w:rsidRDefault="00C4703E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07.06.2025 № 149-ФЗ введена статья 14.16.1 КоАП РФ, устанавливающая ответственность за нарушение запрета продажи вышеуказанной п</w:t>
      </w:r>
      <w:r>
        <w:rPr>
          <w:rFonts w:ascii="Times New Roman" w:hAnsi="Times New Roman"/>
          <w:sz w:val="28"/>
        </w:rPr>
        <w:t>родукции несовершеннолетним.</w:t>
      </w:r>
    </w:p>
    <w:p w14:paraId="05000000" w14:textId="77777777" w:rsidR="008C1246" w:rsidRDefault="00C4703E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продажу несовершеннолетнему безалкогольного тонизирующего напитка предусмотрено административное наказание в виде наложения административного штрафа на граждан в размере от 30 тыс. до 50 тыс. рублей; на должностных лиц - от </w:t>
      </w:r>
      <w:r>
        <w:rPr>
          <w:rFonts w:ascii="Times New Roman" w:hAnsi="Times New Roman"/>
          <w:sz w:val="28"/>
        </w:rPr>
        <w:t>100 тыс. до 200 тыс. рублей; на юридических лиц - от 300 тыс. до 500 тыс. рублей.</w:t>
      </w:r>
    </w:p>
    <w:p w14:paraId="06000000" w14:textId="77777777" w:rsidR="008C1246" w:rsidRDefault="00C4703E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дел об административных правонарушениях, предусмотренных ст. 14.16.1 КоАП РФ, отнесено к компетенции органов исполнительной власти субъектов РФ, осуществляющих р</w:t>
      </w:r>
      <w:r>
        <w:rPr>
          <w:rFonts w:ascii="Times New Roman" w:hAnsi="Times New Roman"/>
          <w:sz w:val="28"/>
        </w:rPr>
        <w:t>егиональный государственный контроль (надзор) в области продажи безалкогольных тонизирующих напитков.</w:t>
      </w:r>
    </w:p>
    <w:sectPr w:rsidR="008C124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6"/>
    <w:rsid w:val="008C1246"/>
    <w:rsid w:val="00C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D24F-B52A-4FE6-A079-FFDDB25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Александровна Малахова</cp:lastModifiedBy>
  <cp:revision>2</cp:revision>
  <dcterms:created xsi:type="dcterms:W3CDTF">2025-06-30T10:59:00Z</dcterms:created>
  <dcterms:modified xsi:type="dcterms:W3CDTF">2025-06-30T10:59:00Z</dcterms:modified>
</cp:coreProperties>
</file>