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33" w:rsidRDefault="002B71DE" w:rsidP="007E3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2019 году </w:t>
      </w:r>
      <w:r w:rsidR="002D0433" w:rsidRPr="002D0433">
        <w:rPr>
          <w:rFonts w:ascii="Times New Roman" w:hAnsi="Times New Roman" w:cs="Times New Roman"/>
          <w:sz w:val="28"/>
          <w:szCs w:val="28"/>
        </w:rPr>
        <w:t xml:space="preserve"> учреждение </w:t>
      </w:r>
      <w:r>
        <w:rPr>
          <w:rFonts w:ascii="Times New Roman" w:hAnsi="Times New Roman" w:cs="Times New Roman"/>
          <w:sz w:val="28"/>
          <w:szCs w:val="28"/>
        </w:rPr>
        <w:t xml:space="preserve">МБДОУ «Детский сад № 257» </w:t>
      </w:r>
      <w:r w:rsidR="002D0433" w:rsidRPr="002D0433">
        <w:rPr>
          <w:rFonts w:ascii="Times New Roman" w:hAnsi="Times New Roman" w:cs="Times New Roman"/>
          <w:sz w:val="28"/>
          <w:szCs w:val="28"/>
        </w:rPr>
        <w:t>прошло  независимую оценку качества. По итогам  прохождения данной процедуры департаментом образования администра</w:t>
      </w:r>
      <w:r>
        <w:rPr>
          <w:rFonts w:ascii="Times New Roman" w:hAnsi="Times New Roman" w:cs="Times New Roman"/>
          <w:sz w:val="28"/>
          <w:szCs w:val="28"/>
        </w:rPr>
        <w:t xml:space="preserve">ции города Нижнего Новгорода </w:t>
      </w:r>
      <w:r w:rsidR="002D0433" w:rsidRPr="002D0433">
        <w:rPr>
          <w:rFonts w:ascii="Times New Roman" w:hAnsi="Times New Roman" w:cs="Times New Roman"/>
          <w:sz w:val="28"/>
          <w:szCs w:val="28"/>
        </w:rPr>
        <w:t xml:space="preserve"> были направлены выводы</w:t>
      </w:r>
      <w:r w:rsidR="00FF1964">
        <w:rPr>
          <w:rFonts w:ascii="Times New Roman" w:hAnsi="Times New Roman" w:cs="Times New Roman"/>
          <w:sz w:val="28"/>
          <w:szCs w:val="28"/>
        </w:rPr>
        <w:t xml:space="preserve"> и предложения</w:t>
      </w:r>
      <w:r w:rsidR="002D0433" w:rsidRPr="002D0433">
        <w:rPr>
          <w:rFonts w:ascii="Times New Roman" w:hAnsi="Times New Roman" w:cs="Times New Roman"/>
          <w:sz w:val="28"/>
          <w:szCs w:val="28"/>
        </w:rPr>
        <w:t>, где определены основные проблемы, направления развития  дошкольн</w:t>
      </w:r>
      <w:r>
        <w:rPr>
          <w:rFonts w:ascii="Times New Roman" w:hAnsi="Times New Roman" w:cs="Times New Roman"/>
          <w:sz w:val="28"/>
          <w:szCs w:val="28"/>
        </w:rPr>
        <w:t>ого образовательного учреждения</w:t>
      </w:r>
    </w:p>
    <w:p w:rsidR="000E5CB3" w:rsidRPr="000E5CB3" w:rsidRDefault="002D0433" w:rsidP="002B71D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0E5CB3" w:rsidRDefault="000E5CB3" w:rsidP="002D0433">
      <w:pPr>
        <w:spacing w:after="0" w:line="240" w:lineRule="auto"/>
        <w:ind w:left="-709"/>
        <w:jc w:val="both"/>
        <w:rPr>
          <w:rFonts w:ascii="Times New Roman" w:hAnsi="Times New Roman" w:cs="Times New Roman"/>
          <w:sz w:val="28"/>
          <w:szCs w:val="28"/>
        </w:rPr>
      </w:pPr>
    </w:p>
    <w:p w:rsidR="000E5CB3" w:rsidRDefault="000E5CB3" w:rsidP="002D0433">
      <w:pPr>
        <w:spacing w:after="0" w:line="240" w:lineRule="auto"/>
        <w:ind w:left="-709"/>
        <w:jc w:val="both"/>
        <w:rPr>
          <w:rFonts w:ascii="Times New Roman" w:hAnsi="Times New Roman" w:cs="Times New Roman"/>
          <w:sz w:val="28"/>
          <w:szCs w:val="28"/>
        </w:rPr>
      </w:pPr>
    </w:p>
    <w:p w:rsidR="000E5CB3" w:rsidRDefault="002B71DE" w:rsidP="002B71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Выводы </w:t>
      </w:r>
      <w:r w:rsidR="000E5CB3">
        <w:rPr>
          <w:rFonts w:ascii="Times New Roman" w:hAnsi="Times New Roman" w:cs="Times New Roman"/>
          <w:sz w:val="28"/>
          <w:szCs w:val="28"/>
        </w:rPr>
        <w:t xml:space="preserve"> по итогам прохождения НОКО-2019:</w:t>
      </w:r>
    </w:p>
    <w:p w:rsidR="003C12CB" w:rsidRDefault="003C12CB" w:rsidP="002D0433">
      <w:pPr>
        <w:spacing w:after="0" w:line="240" w:lineRule="auto"/>
        <w:ind w:left="-709"/>
        <w:jc w:val="both"/>
        <w:rPr>
          <w:rFonts w:ascii="Times New Roman" w:hAnsi="Times New Roman" w:cs="Times New Roman"/>
          <w:sz w:val="28"/>
          <w:szCs w:val="28"/>
        </w:rPr>
      </w:pPr>
    </w:p>
    <w:tbl>
      <w:tblPr>
        <w:tblW w:w="10740" w:type="dxa"/>
        <w:tblBorders>
          <w:top w:val="nil"/>
          <w:left w:val="nil"/>
          <w:bottom w:val="nil"/>
          <w:right w:val="nil"/>
          <w:insideH w:val="nil"/>
          <w:insideV w:val="nil"/>
        </w:tblBorders>
        <w:tblLayout w:type="fixed"/>
        <w:tblLook w:val="0600"/>
      </w:tblPr>
      <w:tblGrid>
        <w:gridCol w:w="10740"/>
      </w:tblGrid>
      <w:tr w:rsidR="00B1026A" w:rsidTr="00654472">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026A" w:rsidRDefault="00B1026A" w:rsidP="00654472">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бюджетное дошкольное образовательное учреждение «Детский сад № 257»</w:t>
            </w:r>
          </w:p>
        </w:tc>
      </w:tr>
    </w:tbl>
    <w:p w:rsidR="00B1026A" w:rsidRDefault="00B1026A" w:rsidP="00B1026A">
      <w:pPr>
        <w:spacing w:line="240" w:lineRule="auto"/>
        <w:jc w:val="both"/>
        <w:rPr>
          <w:rFonts w:ascii="Times New Roman" w:eastAsia="Times New Roman" w:hAnsi="Times New Roman" w:cs="Times New Roman"/>
        </w:rPr>
      </w:pPr>
    </w:p>
    <w:tbl>
      <w:tblPr>
        <w:tblW w:w="10740" w:type="dxa"/>
        <w:tblBorders>
          <w:top w:val="nil"/>
          <w:left w:val="nil"/>
          <w:bottom w:val="nil"/>
          <w:right w:val="nil"/>
          <w:insideH w:val="nil"/>
          <w:insideV w:val="nil"/>
        </w:tblBorders>
        <w:tblLayout w:type="fixed"/>
        <w:tblLook w:val="0600"/>
      </w:tblPr>
      <w:tblGrid>
        <w:gridCol w:w="10740"/>
      </w:tblGrid>
      <w:tr w:rsidR="00B1026A" w:rsidTr="00654472">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026A" w:rsidRDefault="00B1026A" w:rsidP="0065447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- 70,32; Численность обучающихся - 97;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- 55; Доля респондентов - 0,57; К1 - 94,8;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- 44;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- 44;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- 87;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- 46; - 50; К2 - 50; </w:t>
            </w:r>
            <w:proofErr w:type="spellStart"/>
            <w:r>
              <w:rPr>
                <w:rFonts w:ascii="Times New Roman" w:eastAsia="Times New Roman" w:hAnsi="Times New Roman" w:cs="Times New Roman"/>
                <w:sz w:val="24"/>
                <w:szCs w:val="24"/>
              </w:rPr>
              <w:t>Пкомф</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сл</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- 1;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- 44;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- 80; К3 - 28,1;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- 1;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- 67;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- 2;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- 3; К4 - 91,4; </w:t>
            </w:r>
            <w:proofErr w:type="spellStart"/>
            <w:r>
              <w:rPr>
                <w:rFonts w:ascii="Times New Roman" w:eastAsia="Times New Roman" w:hAnsi="Times New Roman" w:cs="Times New Roman"/>
                <w:sz w:val="24"/>
                <w:szCs w:val="24"/>
              </w:rPr>
              <w:t>Пперв</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онт</w:t>
            </w:r>
            <w:proofErr w:type="spellEnd"/>
            <w:r>
              <w:rPr>
                <w:rFonts w:ascii="Times New Roman" w:eastAsia="Times New Roman" w:hAnsi="Times New Roman" w:cs="Times New Roman"/>
                <w:sz w:val="24"/>
                <w:szCs w:val="24"/>
              </w:rPr>
              <w:t xml:space="preserve"> уд - 89;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- 49;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- 93;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- 51;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- 93;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- 51; К5 - 87,3;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- 84;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- 51;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- 93;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- 48; Пуд - 87;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- 48; Пуд - 87. Сокращения и пояснения приведены на странице 2.</w:t>
            </w:r>
          </w:p>
        </w:tc>
      </w:tr>
    </w:tbl>
    <w:p w:rsidR="00B1026A" w:rsidRDefault="00B1026A" w:rsidP="00B1026A">
      <w:pPr>
        <w:spacing w:line="240" w:lineRule="auto"/>
        <w:ind w:left="720"/>
        <w:jc w:val="both"/>
        <w:rPr>
          <w:rFonts w:ascii="Times New Roman" w:eastAsia="Times New Roman" w:hAnsi="Times New Roman" w:cs="Times New Roman"/>
        </w:rPr>
      </w:pPr>
    </w:p>
    <w:tbl>
      <w:tblPr>
        <w:tblW w:w="10740" w:type="dxa"/>
        <w:tblBorders>
          <w:top w:val="nil"/>
          <w:left w:val="nil"/>
          <w:bottom w:val="nil"/>
          <w:right w:val="nil"/>
          <w:insideH w:val="nil"/>
          <w:insideV w:val="nil"/>
        </w:tblBorders>
        <w:tblLayout w:type="fixed"/>
        <w:tblLook w:val="0600"/>
      </w:tblPr>
      <w:tblGrid>
        <w:gridCol w:w="10740"/>
      </w:tblGrid>
      <w:tr w:rsidR="00B1026A" w:rsidTr="00654472">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026A" w:rsidRDefault="00B1026A" w:rsidP="0065447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w:t>
            </w:r>
            <w:proofErr w:type="gramStart"/>
            <w:r>
              <w:rPr>
                <w:rFonts w:ascii="Times New Roman" w:eastAsia="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нет;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roofErr w:type="gramEnd"/>
          </w:p>
        </w:tc>
      </w:tr>
    </w:tbl>
    <w:p w:rsidR="00B1026A" w:rsidRDefault="00B1026A" w:rsidP="00B1026A">
      <w:pPr>
        <w:spacing w:line="240" w:lineRule="auto"/>
        <w:jc w:val="both"/>
        <w:rPr>
          <w:rFonts w:ascii="Times New Roman" w:eastAsia="Times New Roman" w:hAnsi="Times New Roman" w:cs="Times New Roman"/>
        </w:rPr>
      </w:pPr>
    </w:p>
    <w:tbl>
      <w:tblPr>
        <w:tblW w:w="10740" w:type="dxa"/>
        <w:tblBorders>
          <w:top w:val="nil"/>
          <w:left w:val="nil"/>
          <w:bottom w:val="nil"/>
          <w:right w:val="nil"/>
          <w:insideH w:val="nil"/>
          <w:insideV w:val="nil"/>
        </w:tblBorders>
        <w:tblLayout w:type="fixed"/>
        <w:tblLook w:val="0600"/>
      </w:tblPr>
      <w:tblGrid>
        <w:gridCol w:w="10740"/>
      </w:tblGrid>
      <w:tr w:rsidR="00B1026A" w:rsidTr="00654472">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026A" w:rsidRDefault="00B1026A" w:rsidP="0065447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20"/>
                <w:szCs w:val="20"/>
              </w:rPr>
              <w:t>ии и ее</w:t>
            </w:r>
            <w:proofErr w:type="gramEnd"/>
            <w:r>
              <w:rPr>
                <w:rFonts w:ascii="Times New Roman" w:eastAsia="Times New Roman" w:hAnsi="Times New Roman" w:cs="Times New Roman"/>
                <w:sz w:val="20"/>
                <w:szCs w:val="20"/>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20"/>
                <w:szCs w:val="20"/>
              </w:rPr>
              <w:t>положениях</w:t>
            </w:r>
            <w:proofErr w:type="gramEnd"/>
            <w:r>
              <w:rPr>
                <w:rFonts w:ascii="Times New Roman" w:eastAsia="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не требуется; 11. </w:t>
            </w:r>
            <w:proofErr w:type="gramStart"/>
            <w:r>
              <w:rPr>
                <w:rFonts w:ascii="Times New Roman" w:eastAsia="Times New Roman" w:hAnsi="Times New Roman" w:cs="Times New Roman"/>
                <w:sz w:val="20"/>
                <w:szCs w:val="20"/>
              </w:rPr>
              <w:t xml:space="preserve">План финансово-хозяйственной </w:t>
            </w:r>
            <w:r>
              <w:rPr>
                <w:rFonts w:ascii="Times New Roman" w:eastAsia="Times New Roman" w:hAnsi="Times New Roman" w:cs="Times New Roman"/>
                <w:sz w:val="20"/>
                <w:szCs w:val="20"/>
              </w:rPr>
              <w:lastRenderedPageBreak/>
              <w:t>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w:t>
            </w:r>
            <w:proofErr w:type="gramEnd"/>
            <w:r>
              <w:rPr>
                <w:rFonts w:ascii="Times New Roman" w:eastAsia="Times New Roman" w:hAnsi="Times New Roman" w:cs="Times New Roman"/>
                <w:sz w:val="20"/>
                <w:szCs w:val="20"/>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 xml:space="preserve">а; 13. Правила внутреннего распорядка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правила внутреннего трудового распорядка и коллективный договор - да; 14. Отчет о результатах </w:t>
            </w:r>
            <w:proofErr w:type="spellStart"/>
            <w:r>
              <w:rPr>
                <w:rFonts w:ascii="Times New Roman" w:eastAsia="Times New Roman" w:hAnsi="Times New Roman" w:cs="Times New Roman"/>
                <w:sz w:val="20"/>
                <w:szCs w:val="20"/>
              </w:rPr>
              <w:t>самообследования</w:t>
            </w:r>
            <w:proofErr w:type="spellEnd"/>
            <w:r>
              <w:rPr>
                <w:rFonts w:ascii="Times New Roman" w:eastAsia="Times New Roman" w:hAnsi="Times New Roman" w:cs="Times New Roman"/>
                <w:sz w:val="20"/>
                <w:szCs w:val="20"/>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не требуется;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w:t>
            </w:r>
            <w:proofErr w:type="gramStart"/>
            <w:r>
              <w:rPr>
                <w:rFonts w:ascii="Times New Roman" w:eastAsia="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rFonts w:ascii="Times New Roman" w:eastAsia="Times New Roman" w:hAnsi="Times New Roman" w:cs="Times New Roman"/>
                <w:sz w:val="20"/>
                <w:szCs w:val="20"/>
              </w:rPr>
              <w:t xml:space="preserve"> общий стаж работы; стаж работы по специальности - да; 34. </w:t>
            </w:r>
            <w:proofErr w:type="gramStart"/>
            <w:r>
              <w:rPr>
                <w:rFonts w:ascii="Times New Roman" w:eastAsia="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w:t>
            </w:r>
            <w:proofErr w:type="gramEnd"/>
            <w:r>
              <w:rPr>
                <w:rFonts w:ascii="Times New Roman" w:eastAsia="Times New Roman" w:hAnsi="Times New Roman" w:cs="Times New Roman"/>
                <w:sz w:val="20"/>
                <w:szCs w:val="20"/>
              </w:rPr>
              <w:t xml:space="preserve">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обеспечении доступа в здания образовательной организации инвалидов и лиц с ограниченными возможностями здоровья - да; 36.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w:t>
            </w:r>
            <w:proofErr w:type="gramStart"/>
            <w:r>
              <w:rPr>
                <w:rFonts w:ascii="Times New Roman" w:eastAsia="Times New Roman" w:hAnsi="Times New Roman" w:cs="Times New Roman"/>
                <w:sz w:val="20"/>
                <w:szCs w:val="20"/>
              </w:rPr>
              <w:t>обучающимся</w:t>
            </w:r>
            <w:proofErr w:type="gramEnd"/>
            <w:r>
              <w:rPr>
                <w:rFonts w:ascii="Times New Roman" w:eastAsia="Times New Roman" w:hAnsi="Times New Roman" w:cs="Times New Roman"/>
                <w:sz w:val="20"/>
                <w:szCs w:val="20"/>
              </w:rPr>
              <w:t xml:space="preserve"> стипендий, мер социальной поддержки - да; 42. </w:t>
            </w:r>
            <w:proofErr w:type="gramStart"/>
            <w:r>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w:t>
            </w:r>
            <w:proofErr w:type="gramEnd"/>
            <w:r>
              <w:rPr>
                <w:rFonts w:ascii="Times New Roman" w:eastAsia="Times New Roman" w:hAnsi="Times New Roman" w:cs="Times New Roman"/>
                <w:sz w:val="20"/>
                <w:szCs w:val="20"/>
              </w:rPr>
              <w:t xml:space="preserve">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w:t>
            </w:r>
            <w:proofErr w:type="gramStart"/>
            <w:r>
              <w:rPr>
                <w:rFonts w:ascii="Times New Roman" w:eastAsia="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roofErr w:type="gramEnd"/>
          </w:p>
          <w:p w:rsidR="00B1026A" w:rsidRDefault="00B1026A" w:rsidP="0065447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B1026A" w:rsidRDefault="00B1026A" w:rsidP="00B1026A">
      <w:pPr>
        <w:spacing w:line="240" w:lineRule="auto"/>
        <w:jc w:val="both"/>
        <w:rPr>
          <w:rFonts w:ascii="Times New Roman" w:eastAsia="Times New Roman" w:hAnsi="Times New Roman" w:cs="Times New Roman"/>
          <w:b/>
        </w:rPr>
      </w:pPr>
    </w:p>
    <w:tbl>
      <w:tblPr>
        <w:tblW w:w="10740" w:type="dxa"/>
        <w:tblBorders>
          <w:top w:val="nil"/>
          <w:left w:val="nil"/>
          <w:bottom w:val="nil"/>
          <w:right w:val="nil"/>
          <w:insideH w:val="nil"/>
          <w:insideV w:val="nil"/>
        </w:tblBorders>
        <w:tblLayout w:type="fixed"/>
        <w:tblLook w:val="0600"/>
      </w:tblPr>
      <w:tblGrid>
        <w:gridCol w:w="10740"/>
      </w:tblGrid>
      <w:tr w:rsidR="00B1026A" w:rsidTr="00654472">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026A" w:rsidRDefault="00B1026A" w:rsidP="0065447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w:t>
            </w:r>
            <w:proofErr w:type="gramStart"/>
            <w:r>
              <w:rPr>
                <w:rFonts w:ascii="Times New Roman" w:eastAsia="Times New Roman" w:hAnsi="Times New Roman" w:cs="Times New Roman"/>
                <w:sz w:val="20"/>
                <w:szCs w:val="20"/>
              </w:rPr>
              <w:t>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Обеспечение в организации комфортных условий, в которых осуществляется деятельность: наличие и доступность санитарно-гигиенических помещений;</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20"/>
                <w:szCs w:val="20"/>
              </w:rPr>
              <w:t xml:space="preserve">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7E3ED8" w:rsidRDefault="007E3ED8" w:rsidP="007E3ED8">
      <w:pPr>
        <w:spacing w:line="240" w:lineRule="auto"/>
        <w:jc w:val="both"/>
        <w:rPr>
          <w:rFonts w:ascii="Times New Roman" w:eastAsia="Times New Roman" w:hAnsi="Times New Roman" w:cs="Times New Roman"/>
        </w:rPr>
      </w:pPr>
    </w:p>
    <w:p w:rsidR="007E3ED8" w:rsidRDefault="007E3ED8" w:rsidP="007E3ED8">
      <w:pPr>
        <w:spacing w:line="240" w:lineRule="auto"/>
        <w:ind w:left="720"/>
        <w:jc w:val="both"/>
        <w:rPr>
          <w:rFonts w:ascii="Times New Roman" w:eastAsia="Times New Roman" w:hAnsi="Times New Roman" w:cs="Times New Roman"/>
        </w:rPr>
      </w:pPr>
    </w:p>
    <w:p w:rsidR="007E3ED8" w:rsidRDefault="007E3ED8" w:rsidP="007E3ED8">
      <w:pPr>
        <w:spacing w:line="240" w:lineRule="auto"/>
        <w:jc w:val="both"/>
        <w:rPr>
          <w:rFonts w:ascii="Times New Roman" w:eastAsia="Times New Roman" w:hAnsi="Times New Roman" w:cs="Times New Roman"/>
        </w:rPr>
      </w:pPr>
    </w:p>
    <w:p w:rsidR="007E3ED8" w:rsidRDefault="007E3ED8" w:rsidP="007E3ED8">
      <w:pPr>
        <w:spacing w:line="240" w:lineRule="auto"/>
        <w:jc w:val="both"/>
        <w:rPr>
          <w:rFonts w:ascii="Times New Roman" w:eastAsia="Times New Roman" w:hAnsi="Times New Roman" w:cs="Times New Roman"/>
          <w:b/>
        </w:rPr>
      </w:pPr>
    </w:p>
    <w:p w:rsidR="002D0433" w:rsidRPr="002D0433" w:rsidRDefault="002D0433" w:rsidP="002D0433">
      <w:pPr>
        <w:ind w:left="-709"/>
        <w:jc w:val="both"/>
        <w:rPr>
          <w:rFonts w:ascii="Times New Roman" w:hAnsi="Times New Roman" w:cs="Times New Roman"/>
          <w:sz w:val="28"/>
          <w:szCs w:val="28"/>
        </w:rPr>
      </w:pPr>
    </w:p>
    <w:sectPr w:rsidR="002D0433" w:rsidRPr="002D0433" w:rsidSect="007E3ED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81A"/>
    <w:rsid w:val="000E5CB3"/>
    <w:rsid w:val="001341F4"/>
    <w:rsid w:val="002B71DE"/>
    <w:rsid w:val="002D0433"/>
    <w:rsid w:val="003C12CB"/>
    <w:rsid w:val="004D081A"/>
    <w:rsid w:val="00783F5D"/>
    <w:rsid w:val="007E3ED8"/>
    <w:rsid w:val="00822F11"/>
    <w:rsid w:val="00A13270"/>
    <w:rsid w:val="00A52ABE"/>
    <w:rsid w:val="00A5544F"/>
    <w:rsid w:val="00B1026A"/>
    <w:rsid w:val="00C00D50"/>
    <w:rsid w:val="00FF1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ДС257</cp:lastModifiedBy>
  <cp:revision>2</cp:revision>
  <dcterms:created xsi:type="dcterms:W3CDTF">2023-03-10T06:11:00Z</dcterms:created>
  <dcterms:modified xsi:type="dcterms:W3CDTF">2023-03-10T06:11:00Z</dcterms:modified>
</cp:coreProperties>
</file>