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6" w:rsidRPr="00827536" w:rsidRDefault="00827536" w:rsidP="00827536">
      <w:pPr>
        <w:shd w:val="clear" w:color="auto" w:fill="F4F7FB"/>
        <w:spacing w:after="6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4171E"/>
          <w:kern w:val="36"/>
          <w:sz w:val="48"/>
          <w:szCs w:val="48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kern w:val="36"/>
          <w:sz w:val="48"/>
          <w:szCs w:val="48"/>
          <w:lang w:eastAsia="ru-RU"/>
        </w:rPr>
        <w:t>Памятка для граждан и организаций «Три цвета угрозы»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Памятка для граждан и организаций «Три цвета угрозы»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Начало XXI века отмечено появлением новой, чудовищной и бесчеловечной угрозы обществу, жизни и здоровью людей. Эта угроза – терроризм.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Терроризм превратился в одно из наиболее опасных преступных деяний. Последствия террористических актов чудовищны: массовые человеческие жертвы, масштабные разрушения материальных и духовных ценностей, недоверие, а порой и вражда между социальными и национальными группами.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Осуществляя насилие</w:t>
      </w:r>
      <w:proofErr w:type="gram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 для достижения устрашения, «наводя страх», террористы не всегда озвучивают определённые цели и чёткие формулировки, как, например, при террористических актах в Беслане, в московском метро, при подрыве «Невского экспресса».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Трагические события захвата 1200 заложников, более половины из которых – дети, прошедшие в сентябре 2004 года в школе города Беслан (Северная Осетия), показали крайнюю жестокость террористов. Не политические деятели, а обычные граждане, даже дети всё чаще становятся объектом террористических актов.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 этом – главная особенность современного террора: террористы оценивают эффективность своих бесчеловечных деяний не по статусу жертв, а по их количеству.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Важным документом, направленным на совершенствование антитеррористической защищённости и своевременное информирование населения о возникновении угрозы террористического акта, является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Указ № 851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, под писанный Президентом России Владимиром Путиным 14 июня 2012 года.</w:t>
      </w:r>
      <w:proofErr w:type="gramEnd"/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 Уровни террористической опасности, устанавливаемые на отдельных участках территории России или на конкретных объектах, обозначаются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синим, жёлтым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красным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цветами: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- «СИНИЙ»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– повышенный уровень террористической опасности;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- «ЖЕЛТЫЙ»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– высокий уровень террористической опасности;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«КРАСНЫЙ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» – критический уровень террористической опасности.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антитеррористического 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lastRenderedPageBreak/>
        <w:t>комитета Российской Федерации и председатели Антитеррористических комиссий субъектов Российской Федерации.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 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 и свободы человека и гражданина.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УРОВНИ ТЕРРОРИСТИЧЕСКОЙ ОПАСНОСТИ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Повышенный («СИНИЙ»)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При получении информации о введении (установлении)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ПОВЫШЕННОГО («синего»)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уровня террористической опасности следует: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убедиться, что об угрозе проинформированы члены семьи, близкие, при необходимости назначить время и место встречи;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поддаваться панике;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убедиться в том, что при себе имеются документы, удостоверяющие личность;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обращать внимание на подозрительных людей, предметы;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сообщать обо всём подозрительном сотрудникам правоохранительных органов;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трогать, не вскрывать обнаруженные (в том числе в общественном транспорте) вещи, предметы;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зафиксировать время и обстоятельства их обнаружения;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постараться сделать всё возможное, чтобы люди отошли как можно дальше от находки;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сообщить о находке сотрудникам правоохранительных органов, охранного предприятия, представителю администрации объекта либо водителю;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дождаться прибытия сотрудников правоохранительных органов, помните Вы – важный свидетель!;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принимать от незнакомцев сумки, какие-либо предметы;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оставлять свои вещи, багаж без присмотра;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lastRenderedPageBreak/>
        <w:t>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вы получили информацию, находясь дома, необходимо проверить, закрыты ли входы в подвалы и на чердаки, освободить лестничные клетки и коридоры от загромождающих предметов.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Важно знать, при повышенном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(«СИНЕМ»)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уровне террористической опасности ОСУЩЕСТВЛЯЕТСЯ: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усиление контроля в ходе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проведение проверки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Высокий («ЖЕЛТЫЙ»)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уровень террористической опасности устанавливается при наличии подтверждённой информации о реальной возможности совершения террористического акта.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При получении информации о введении (установлении)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высокого («ЖЕЛТОГО»)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уровня террористической опасности, следует выполнять те же действия, что и при установлении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повышенного («синего»)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уровня, а также: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на случай (вероятной) эвакуации взять с собой набор предметов первой необходимости и документов;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 необходимости оказать помощь в эвакуации пожилым и больным людям;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вы получили информацию, находясь дома, необходимо отключить электричество, газ и воду;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организовать дежурство жильцов по дому; - укрепить и опечатать подвалы и чердаки;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вы получили информацию, находясь в помещении, необходимо убедиться в возможности приблизиться к запасным (аварийным) выходам;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избегать больших скоплений людей;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lastRenderedPageBreak/>
        <w:t>- оказавшись в толпе, позволить ей нести вас, не пытаясь выбраться; - при возникновении паники стараться сохранять спокойствие и способность трезво оценивать ситуацию.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Важно знать, при высоком («ЖЕЛТОМ») уровне террористической опасности (наряду с мерами, принимаемыми при установлении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повышенного («синего») 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уровня террористической опасности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ОСУЩЕСТВЛЯЕТСЯ:</w:t>
      </w:r>
      <w:proofErr w:type="gramEnd"/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усиление контроля соблюдения гражданами РФ, в том числе должностными лицами, порядка регистрации и снятия с регистрационного учёта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 Российской</w:t>
      </w:r>
      <w:proofErr w:type="gram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 Федерации;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Критический («КРАСНЫЙ»)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При получении информации о введении (установлении)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критического («КРАСНОГО»)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уровня террористической опасности, гражданину следует выполнять те же действия, что и при установлении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высокого («жёлтого»)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уровня, а также: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в случае активизации сил безопасности – не проявлять любопытства, не приближаться, не бежать (вас могут принять) за противника;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 взрыве, начале стрельбы немедленно лечь на землю (по возможности использовать укрытие: бордюр, машина и др.), прикрыть голову руками;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принять меры по спасению детей, при необходимости прикрыть их своим телом;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взрыв или стрельба застали вас дома –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оказавшись в толпе, не наклоняться, не поднимать уроненное, стараться оставаться на ногах, если давка приняла угрожающий характер, избавиться от любой ноши;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- попав в переполненное людьми помещение, двигаться к выходам, в </w:t>
      </w:r>
      <w:proofErr w:type="spell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т.ч</w:t>
      </w:r>
      <w:proofErr w:type="spell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. аварийным;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в покинутое помещение возвращаться только по получении разрешения ответственных лиц;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lastRenderedPageBreak/>
        <w:t>- если вы оказались в захваченном террористами автобусе (троллейбусе, трамвае), не привлекать к себе их внимание: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осмотреть салон, отметить места возможного укрытия; - успокоиться, попытаться отвлечься от происходящего (читать, разгадывать кроссворд);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снять и убрать (спрятать) ювелирные украшения, мобильный телефон, фотоаппарат; не смотреть в глаза террористам; не передвигаться по салону;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реагировать на провокационное или вызывающее поведение террористов, женщинам желательно прикрыть ноги;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спецслужбы (полиция) предпримут попытку штурма – ложиться на пол между креслами, оставаться там до конца штурма;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после освобождения (по команде руководителя штурмовавшего подразделения) немедленно покинуть автобус (троллейбус, трамвай), т.к. не исключена возможность его предварительного минирования;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Если Вы оказались в заложниках: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не допускать действий, которые могут спровоцировать террористов к применению оружия;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переносить лишения, оскорбления и унижения; не смотреть в глаза преступникам, не вести себя вызывающе;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выполнять требования террористов, не возражать им, не рисковать – прежде чем что-либо сделать (сесть, встать, попить, сходить в туалет и т.д.) спросить разрешения;</w:t>
      </w:r>
      <w:proofErr w:type="gramEnd"/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если вы ранены, постараться не двигаться: этим вы предотвратите дополнительную потерю крови;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- </w:t>
      </w: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при</w:t>
      </w:r>
      <w:proofErr w:type="gram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 (</w:t>
      </w: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</w:t>
      </w:r>
      <w:proofErr w:type="gram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 xml:space="preserve"> процессе) освобождении лежать на полу лицом вниз, закрыв голову руками, не двигаться;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в случае взрыва, пожара не пользоваться лифтом;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сохранять спокойствие и способность трезво оценивать ситуацию.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Важно знать при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критическом («КРАСНОМ»)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 уровне террористической опасности (наряду с мерами, применяемыми при введении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повышенного («синего») 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и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высокого («жёлтого») </w:t>
      </w: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уровней террористической опасности) </w:t>
      </w: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ОСУЩЕСТВЛЯЕТСЯ:</w:t>
      </w:r>
      <w:proofErr w:type="gramEnd"/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приведение в состояние готовности группировки сил и средств, созданной для проведения контртеррористической операции (КТО);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перевод соответствующих медицинских организаций в режим чрезвычайной ситуации;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lastRenderedPageBreak/>
        <w:t>- усиление охраны наиболее вероятных объектов террористических посягательств;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создание пунктов временного размещения людей, удалённых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приведение в состояние готовности: транспортных средств – к эвакуации людей, медицинских организаций к приёму лиц, которым в результате террористического акта может быть причинён физический и моральный ущерб, центров экстренной психологической помощи – к работе с пострадавшими и их родственниками;</w:t>
      </w:r>
    </w:p>
    <w:p w:rsidR="00827536" w:rsidRPr="00827536" w:rsidRDefault="00827536" w:rsidP="00827536">
      <w:pPr>
        <w:shd w:val="clear" w:color="auto" w:fill="F4F7FB"/>
        <w:spacing w:before="300" w:after="30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дств с пр</w:t>
      </w:r>
      <w:proofErr w:type="gramEnd"/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именением технических средств обнаружения оружия и взрывчатых веществ.</w:t>
      </w:r>
    </w:p>
    <w:p w:rsidR="00827536" w:rsidRPr="00827536" w:rsidRDefault="00827536" w:rsidP="00827536">
      <w:pPr>
        <w:shd w:val="clear" w:color="auto" w:fill="F4F7FB"/>
        <w:spacing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ПОМНИТЕ: ВАША ЦЕЛЬ – ОСТАТЬСЯ В ЖИВЫХ. ЦЕЛЬ ГОСУДАРСТВА – СОХРАНИТЬ ВАШУ ЖИЗНЬ И ОБЕСПЕЧИТЬ БЕЗОПАСНОСТЬ.</w:t>
      </w:r>
    </w:p>
    <w:p w:rsidR="00827536" w:rsidRPr="00827536" w:rsidRDefault="00827536" w:rsidP="00827536">
      <w:pPr>
        <w:shd w:val="clear" w:color="auto" w:fill="F4F7FB"/>
        <w:spacing w:before="300" w:after="0" w:line="240" w:lineRule="auto"/>
        <w:textAlignment w:val="baseline"/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</w:pPr>
      <w:r w:rsidRPr="00827536">
        <w:rPr>
          <w:rFonts w:ascii="Helvetica" w:eastAsia="Times New Roman" w:hAnsi="Helvetica" w:cs="Helvetica"/>
          <w:color w:val="14171E"/>
          <w:sz w:val="24"/>
          <w:szCs w:val="24"/>
          <w:lang w:eastAsia="ru-RU"/>
        </w:rPr>
        <w:t>Городская антитеррористическая комиссия города Нижнего Новгорода надеется, что данная памятка поможет вам точно представлять своё поведение и действия в условиях установления уровней террористической опасности.</w:t>
      </w:r>
    </w:p>
    <w:p w:rsidR="0064195A" w:rsidRDefault="00827536">
      <w:bookmarkStart w:id="0" w:name="_GoBack"/>
      <w:bookmarkEnd w:id="0"/>
    </w:p>
    <w:sectPr w:rsidR="006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B"/>
    <w:rsid w:val="00827536"/>
    <w:rsid w:val="008B1F3A"/>
    <w:rsid w:val="00BA53F1"/>
    <w:rsid w:val="00E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2022-04-20T07:39:00Z</dcterms:created>
  <dcterms:modified xsi:type="dcterms:W3CDTF">2022-04-20T07:39:00Z</dcterms:modified>
</cp:coreProperties>
</file>