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4A4B2D" w:rsidRDefault="004A4B2D">
      <w:bookmarkStart w:id="0" w:name="_GoBack"/>
      <w:bookmarkEnd w:id="0"/>
    </w:p>
    <w:p w14:paraId="02000000" w14:textId="77777777" w:rsidR="004A4B2D" w:rsidRDefault="001209E2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сентября 2025 года вступают в силу Правила организации деятельности организаций социального обслуживания, их структурных подразделений</w:t>
      </w:r>
    </w:p>
    <w:p w14:paraId="03000000" w14:textId="77777777" w:rsidR="004A4B2D" w:rsidRDefault="001209E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4A4B2D" w:rsidRDefault="001209E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организаций социального обслуживания осуществляется в соответствии с Федеральным законом от </w:t>
      </w:r>
      <w:r>
        <w:rPr>
          <w:rFonts w:ascii="Times New Roman" w:hAnsi="Times New Roman"/>
          <w:sz w:val="28"/>
        </w:rPr>
        <w:t>28.12.2013            № 442-ФЗ «Об основах социального обслуживания граждан в Российской Федерации», Гражданским кодексом Российской Федерации и иными законодательными и нормативными правовыми актами федерального и регионального уровней.</w:t>
      </w:r>
    </w:p>
    <w:p w14:paraId="05000000" w14:textId="77777777" w:rsidR="004A4B2D" w:rsidRDefault="001209E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Правилами, утвержд</w:t>
      </w:r>
      <w:r>
        <w:rPr>
          <w:rFonts w:ascii="Times New Roman" w:hAnsi="Times New Roman"/>
          <w:sz w:val="28"/>
        </w:rPr>
        <w:t>енными Приказом министерства труда и социальной защиты Российской Федерации от 14.05.2025 № 305н, установлен порядок деятельности субъектов социального обслуживания и их структурных подразделений, предоставляющих социальные услуги в сфере социального обслу</w:t>
      </w:r>
      <w:r>
        <w:rPr>
          <w:rFonts w:ascii="Times New Roman" w:hAnsi="Times New Roman"/>
          <w:sz w:val="28"/>
        </w:rPr>
        <w:t>живания,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форме.</w:t>
      </w:r>
    </w:p>
    <w:p w14:paraId="06000000" w14:textId="77777777" w:rsidR="004A4B2D" w:rsidRDefault="001209E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Социальное обслуживание осущест</w:t>
      </w:r>
      <w:r>
        <w:rPr>
          <w:rFonts w:ascii="Times New Roman" w:hAnsi="Times New Roman"/>
          <w:sz w:val="28"/>
        </w:rPr>
        <w:t xml:space="preserve">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</w:t>
      </w:r>
      <w:r>
        <w:rPr>
          <w:rFonts w:ascii="Times New Roman" w:hAnsi="Times New Roman"/>
          <w:sz w:val="28"/>
        </w:rPr>
        <w:t>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14:paraId="07000000" w14:textId="77777777" w:rsidR="004A4B2D" w:rsidRDefault="001209E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инди</w:t>
      </w:r>
      <w:r>
        <w:rPr>
          <w:rFonts w:ascii="Times New Roman" w:hAnsi="Times New Roman"/>
          <w:sz w:val="28"/>
        </w:rPr>
        <w:t xml:space="preserve">видуальных потребностей в организациях социального </w:t>
      </w:r>
      <w:proofErr w:type="gramStart"/>
      <w:r>
        <w:rPr>
          <w:rFonts w:ascii="Times New Roman" w:hAnsi="Times New Roman"/>
          <w:sz w:val="28"/>
        </w:rPr>
        <w:t>обслуживания</w:t>
      </w:r>
      <w:proofErr w:type="gramEnd"/>
      <w:r>
        <w:rPr>
          <w:rFonts w:ascii="Times New Roman" w:hAnsi="Times New Roman"/>
          <w:sz w:val="28"/>
        </w:rPr>
        <w:t xml:space="preserve">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социально-правовые, срочные социальные услуги и услуги в целя</w:t>
      </w:r>
      <w:r>
        <w:rPr>
          <w:rFonts w:ascii="Times New Roman" w:hAnsi="Times New Roman"/>
          <w:sz w:val="28"/>
        </w:rPr>
        <w:t>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14:paraId="08000000" w14:textId="77777777" w:rsidR="004A4B2D" w:rsidRDefault="001209E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действует до 1 сентября 2031 года.</w:t>
      </w:r>
    </w:p>
    <w:sectPr w:rsidR="004A4B2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D"/>
    <w:rsid w:val="001209E2"/>
    <w:rsid w:val="004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2B1EE-0350-411D-8A6E-FCD47FFF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MDOU404</dc:creator>
  <cp:lastModifiedBy>MDOU404</cp:lastModifiedBy>
  <cp:revision>2</cp:revision>
  <dcterms:created xsi:type="dcterms:W3CDTF">2025-06-30T11:31:00Z</dcterms:created>
  <dcterms:modified xsi:type="dcterms:W3CDTF">2025-06-30T11:31:00Z</dcterms:modified>
</cp:coreProperties>
</file>