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CB" w:rsidRDefault="00F36B29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Договор №</w:t>
      </w:r>
    </w:p>
    <w:p w:rsidR="00C86CCB" w:rsidRDefault="00F36B29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образовании по дополнительной образовательной программе </w:t>
      </w:r>
    </w:p>
    <w:p w:rsidR="00C86CCB" w:rsidRDefault="00F36B29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дошкольного образования</w:t>
      </w:r>
    </w:p>
    <w:p w:rsidR="00C86CCB" w:rsidRDefault="00F36B29">
      <w:pPr>
        <w:tabs>
          <w:tab w:val="left" w:pos="402"/>
          <w:tab w:val="right" w:pos="104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г. Нижний Новгород                                                  «___»_______________20___г.</w:t>
      </w:r>
    </w:p>
    <w:p w:rsidR="00C86CCB" w:rsidRDefault="00F36B2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Муниципальное  бюджетное дошкольное образовательное учреждение «Детский сад  </w:t>
      </w:r>
      <w:r w:rsidRPr="00162F48">
        <w:rPr>
          <w:rFonts w:ascii="Times New Roman" w:hAnsi="Times New Roman" w:cs="Times New Roman"/>
          <w:sz w:val="26"/>
          <w:szCs w:val="26"/>
        </w:rPr>
        <w:t>230</w:t>
      </w:r>
      <w:r>
        <w:rPr>
          <w:rFonts w:ascii="Times New Roman" w:hAnsi="Times New Roman" w:cs="Times New Roman"/>
          <w:sz w:val="26"/>
          <w:szCs w:val="26"/>
        </w:rPr>
        <w:t>» (далее-образовательная организация), осуществляющее образовательную деятельность на основании лицензии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 w:rsidR="00162F48" w:rsidRPr="00162F48">
        <w:rPr>
          <w:rFonts w:ascii="Times New Roman" w:hAnsi="Times New Roman" w:cs="Times New Roman"/>
          <w:sz w:val="26"/>
          <w:szCs w:val="26"/>
        </w:rPr>
        <w:t>№</w:t>
      </w:r>
      <w:r w:rsidR="00162F48"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 w:rsidR="00162F48" w:rsidRPr="00162F48">
        <w:rPr>
          <w:rFonts w:ascii="Times New Roman" w:hAnsi="Times New Roman" w:cs="Times New Roman"/>
          <w:sz w:val="26"/>
          <w:szCs w:val="26"/>
        </w:rPr>
        <w:t>ЛО35-01281-52/00211978</w:t>
      </w:r>
      <w:r w:rsidRPr="00162F48">
        <w:rPr>
          <w:rFonts w:ascii="Times New Roman" w:hAnsi="Times New Roman" w:cs="Times New Roman"/>
          <w:sz w:val="26"/>
          <w:szCs w:val="26"/>
        </w:rPr>
        <w:t xml:space="preserve"> от </w:t>
      </w:r>
      <w:r w:rsidR="00162F48" w:rsidRPr="00162F48">
        <w:rPr>
          <w:rFonts w:ascii="Times New Roman" w:hAnsi="Times New Roman" w:cs="Times New Roman"/>
          <w:sz w:val="26"/>
          <w:szCs w:val="26"/>
        </w:rPr>
        <w:t>31.03</w:t>
      </w:r>
      <w:r w:rsidRPr="00162F48">
        <w:rPr>
          <w:rFonts w:ascii="Times New Roman" w:hAnsi="Times New Roman" w:cs="Times New Roman"/>
          <w:sz w:val="26"/>
          <w:szCs w:val="26"/>
        </w:rPr>
        <w:t>.2016г</w:t>
      </w:r>
      <w:r>
        <w:rPr>
          <w:rFonts w:ascii="Times New Roman" w:hAnsi="Times New Roman" w:cs="Times New Roman"/>
          <w:sz w:val="26"/>
          <w:szCs w:val="26"/>
        </w:rPr>
        <w:t xml:space="preserve">., выданной Министерством образования Нижегородской </w:t>
      </w:r>
      <w:r>
        <w:rPr>
          <w:rFonts w:ascii="Times New Roman" w:hAnsi="Times New Roman" w:cs="Times New Roman"/>
          <w:sz w:val="26"/>
          <w:szCs w:val="26"/>
        </w:rPr>
        <w:t xml:space="preserve">области, именуемое в дальнейшем «Исполнитель», в лице заведующего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Запеваловой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Елены Валентиновны</w:t>
      </w:r>
      <w:r>
        <w:rPr>
          <w:rFonts w:ascii="Times New Roman" w:hAnsi="Times New Roman" w:cs="Times New Roman"/>
          <w:sz w:val="26"/>
          <w:szCs w:val="26"/>
        </w:rPr>
        <w:t xml:space="preserve">, действующего на основании Постановления администрации города Нижнего Новгорода </w:t>
      </w:r>
      <w:r>
        <w:rPr>
          <w:rFonts w:ascii="Times New Roman" w:hAnsi="Times New Roman" w:cs="Times New Roman"/>
          <w:color w:val="C9211E"/>
          <w:sz w:val="26"/>
          <w:szCs w:val="26"/>
        </w:rPr>
        <w:t xml:space="preserve"> </w:t>
      </w:r>
      <w:r w:rsidR="00162F48" w:rsidRPr="00162F48">
        <w:rPr>
          <w:rFonts w:ascii="Times New Roman" w:hAnsi="Times New Roman" w:cs="Times New Roman"/>
          <w:sz w:val="26"/>
          <w:szCs w:val="26"/>
        </w:rPr>
        <w:t>4285 от 1004.2025г</w:t>
      </w:r>
      <w:r w:rsidRPr="00162F48">
        <w:rPr>
          <w:rFonts w:ascii="Times New Roman" w:hAnsi="Times New Roman" w:cs="Times New Roman"/>
          <w:sz w:val="26"/>
          <w:szCs w:val="26"/>
        </w:rPr>
        <w:t>.,</w:t>
      </w:r>
      <w:r w:rsidRPr="00162F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Устава, утвержденного приказом директора департамента о</w:t>
      </w:r>
      <w:r>
        <w:rPr>
          <w:rFonts w:ascii="Times New Roman" w:hAnsi="Times New Roman" w:cs="Times New Roman"/>
          <w:sz w:val="26"/>
          <w:szCs w:val="26"/>
        </w:rPr>
        <w:t xml:space="preserve">бразования администрации города Нижнего Новгорода </w:t>
      </w:r>
      <w:r w:rsidR="00162F48" w:rsidRPr="00F36B29">
        <w:rPr>
          <w:rFonts w:ascii="Times New Roman" w:hAnsi="Times New Roman" w:cs="Times New Roman"/>
          <w:sz w:val="26"/>
          <w:szCs w:val="26"/>
        </w:rPr>
        <w:t>от</w:t>
      </w:r>
      <w:r w:rsidRPr="00F36B29">
        <w:rPr>
          <w:rFonts w:ascii="Times New Roman" w:hAnsi="Times New Roman" w:cs="Times New Roman"/>
          <w:sz w:val="26"/>
          <w:szCs w:val="26"/>
        </w:rPr>
        <w:t xml:space="preserve"> </w:t>
      </w:r>
      <w:r w:rsidR="00162F48" w:rsidRPr="00F36B29">
        <w:rPr>
          <w:rFonts w:ascii="Times New Roman" w:hAnsi="Times New Roman" w:cs="Times New Roman"/>
          <w:sz w:val="26"/>
          <w:szCs w:val="26"/>
        </w:rPr>
        <w:t>08.12.2015</w:t>
      </w:r>
      <w:proofErr w:type="gramEnd"/>
      <w:r w:rsidRPr="00F36B29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и родитель (законный представитель)</w:t>
      </w:r>
    </w:p>
    <w:p w:rsidR="00C86CCB" w:rsidRDefault="00F36B2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86CCB" w:rsidRDefault="00F36B29">
      <w:pPr>
        <w:spacing w:after="0" w:line="288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законного представителя несо</w:t>
      </w:r>
      <w:r>
        <w:rPr>
          <w:rFonts w:ascii="Times New Roman" w:hAnsi="Times New Roman" w:cs="Times New Roman"/>
          <w:i/>
          <w:sz w:val="16"/>
          <w:szCs w:val="16"/>
        </w:rPr>
        <w:t>вершеннолетнего лица, зачисляемого на обучение)</w:t>
      </w:r>
    </w:p>
    <w:p w:rsidR="00C86CCB" w:rsidRDefault="00F36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в дальнейшем «Заказчик», проживающий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фактическому адресу</w:t>
      </w:r>
    </w:p>
    <w:p w:rsidR="00C86CCB" w:rsidRDefault="00F36B2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86CCB" w:rsidRDefault="00F36B29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i/>
          <w:sz w:val="16"/>
          <w:szCs w:val="16"/>
        </w:rPr>
        <w:t>индекс, адрес проживания)</w:t>
      </w:r>
    </w:p>
    <w:p w:rsidR="00C86CCB" w:rsidRDefault="00F36B29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интере</w:t>
      </w:r>
      <w:r>
        <w:rPr>
          <w:rFonts w:ascii="Times New Roman" w:hAnsi="Times New Roman" w:cs="Times New Roman"/>
          <w:sz w:val="26"/>
          <w:szCs w:val="26"/>
        </w:rPr>
        <w:t xml:space="preserve">сах несовершеннолетнего </w:t>
      </w:r>
    </w:p>
    <w:p w:rsidR="00C86CCB" w:rsidRDefault="00F36B2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C86CCB" w:rsidRDefault="00F36B29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(фамилия, имя ребенка, дата рождения)</w:t>
      </w:r>
    </w:p>
    <w:p w:rsidR="00C86CCB" w:rsidRDefault="00F36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именуемого (</w:t>
      </w:r>
      <w:proofErr w:type="gramStart"/>
      <w:r>
        <w:rPr>
          <w:rFonts w:ascii="Times New Roman" w:hAnsi="Times New Roman" w:cs="Times New Roman"/>
          <w:sz w:val="26"/>
          <w:szCs w:val="26"/>
        </w:rPr>
        <w:t>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в дальнейшем «Обучающийся», совместно именуемые Стороны, заключили настоящий Договор о </w:t>
      </w:r>
      <w:r>
        <w:rPr>
          <w:rFonts w:ascii="Times New Roman" w:hAnsi="Times New Roman" w:cs="Times New Roman"/>
          <w:sz w:val="26"/>
          <w:szCs w:val="26"/>
        </w:rPr>
        <w:t>нижеследующем:</w:t>
      </w:r>
    </w:p>
    <w:p w:rsidR="00C86CCB" w:rsidRDefault="00F36B29">
      <w:pPr>
        <w:pStyle w:val="ab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C86CCB" w:rsidRDefault="00F36B29">
      <w:pPr>
        <w:pStyle w:val="ab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Предметом договора является оказание платной дополнительной образовательной услуги.</w:t>
      </w:r>
    </w:p>
    <w:p w:rsidR="00C86CCB" w:rsidRDefault="00F36B29">
      <w:pPr>
        <w:pStyle w:val="ab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«Исполнитель» обязуется предоставить дополнительную образовательную услугу, а «Заказчик» обязуется оплатить дополнительную образовательную</w:t>
      </w:r>
      <w:r>
        <w:rPr>
          <w:rFonts w:ascii="Times New Roman" w:hAnsi="Times New Roman" w:cs="Times New Roman"/>
          <w:sz w:val="26"/>
          <w:szCs w:val="26"/>
        </w:rPr>
        <w:t xml:space="preserve"> услугу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2892"/>
        <w:gridCol w:w="1696"/>
        <w:gridCol w:w="2031"/>
        <w:gridCol w:w="2033"/>
        <w:gridCol w:w="2030"/>
      </w:tblGrid>
      <w:tr w:rsidR="00C86CCB">
        <w:tc>
          <w:tcPr>
            <w:tcW w:w="2833" w:type="dxa"/>
          </w:tcPr>
          <w:p w:rsidR="00C86CCB" w:rsidRDefault="00F36B29">
            <w:pPr>
              <w:pStyle w:val="ab"/>
              <w:spacing w:after="0" w:line="28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1662" w:type="dxa"/>
          </w:tcPr>
          <w:p w:rsidR="00C86CCB" w:rsidRDefault="00F36B29">
            <w:pPr>
              <w:pStyle w:val="ab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месяц</w:t>
            </w:r>
          </w:p>
        </w:tc>
        <w:tc>
          <w:tcPr>
            <w:tcW w:w="1990" w:type="dxa"/>
          </w:tcPr>
          <w:p w:rsidR="00C86CCB" w:rsidRDefault="00F36B29">
            <w:pPr>
              <w:pStyle w:val="ab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одного занятия</w:t>
            </w:r>
          </w:p>
        </w:tc>
        <w:tc>
          <w:tcPr>
            <w:tcW w:w="1992" w:type="dxa"/>
          </w:tcPr>
          <w:p w:rsidR="00C86CCB" w:rsidRDefault="00F36B29">
            <w:pPr>
              <w:pStyle w:val="ab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в месяц</w:t>
            </w:r>
          </w:p>
        </w:tc>
        <w:tc>
          <w:tcPr>
            <w:tcW w:w="1989" w:type="dxa"/>
          </w:tcPr>
          <w:p w:rsidR="00C86CCB" w:rsidRDefault="00F36B29" w:rsidP="00162F48">
            <w:pPr>
              <w:pStyle w:val="ab"/>
              <w:spacing w:after="0" w:line="28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</w:t>
            </w:r>
            <w:r w:rsidR="00162F4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месяцев</w:t>
            </w:r>
          </w:p>
        </w:tc>
      </w:tr>
      <w:tr w:rsidR="00C86CCB">
        <w:tc>
          <w:tcPr>
            <w:tcW w:w="2833" w:type="dxa"/>
          </w:tcPr>
          <w:p w:rsidR="00C86CCB" w:rsidRDefault="00F36B29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«Веселые нотки»</w:t>
            </w:r>
          </w:p>
        </w:tc>
        <w:tc>
          <w:tcPr>
            <w:tcW w:w="1662" w:type="dxa"/>
          </w:tcPr>
          <w:p w:rsidR="00C86CCB" w:rsidRDefault="00F36B29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C86CCB" w:rsidRDefault="00F36B29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92" w:type="dxa"/>
          </w:tcPr>
          <w:p w:rsidR="00C86CCB" w:rsidRDefault="00F36B29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989" w:type="dxa"/>
          </w:tcPr>
          <w:p w:rsidR="00C86CCB" w:rsidRDefault="00F36B29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86CCB">
        <w:tc>
          <w:tcPr>
            <w:tcW w:w="2833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CB">
        <w:tc>
          <w:tcPr>
            <w:tcW w:w="2833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C86CCB" w:rsidRDefault="00C86CCB">
            <w:pPr>
              <w:pStyle w:val="ab"/>
              <w:spacing w:after="0" w:line="288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CCB" w:rsidRDefault="00F36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Срок освоения дополнительной образовательной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на момент подписания Договора составляет ___ месяцев.</w:t>
      </w:r>
    </w:p>
    <w:p w:rsidR="00C86CCB" w:rsidRDefault="00F36B2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Форма обучения: очная.</w:t>
      </w:r>
    </w:p>
    <w:p w:rsidR="00C86CCB" w:rsidRDefault="00F36B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Права</w:t>
      </w:r>
    </w:p>
    <w:p w:rsidR="00C86CCB" w:rsidRDefault="00F36B29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«Исполнитель вправе»:</w:t>
      </w:r>
    </w:p>
    <w:p w:rsidR="00C86CCB" w:rsidRDefault="00F36B29">
      <w:pPr>
        <w:pStyle w:val="ab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Самостоятельно осуществлять образовательный процесс,</w:t>
      </w:r>
    </w:p>
    <w:p w:rsidR="00C86CCB" w:rsidRDefault="00F36B29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«Заказчик» вправе:</w:t>
      </w:r>
    </w:p>
    <w:p w:rsidR="00C86CCB" w:rsidRDefault="00F36B29">
      <w:pPr>
        <w:pStyle w:val="ab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Получать информацию от «Исполнителя» по вопросам организации и </w:t>
      </w:r>
      <w:r>
        <w:rPr>
          <w:rFonts w:ascii="Times New Roman" w:hAnsi="Times New Roman" w:cs="Times New Roman"/>
          <w:sz w:val="26"/>
          <w:szCs w:val="26"/>
        </w:rPr>
        <w:t>обеспечения надлежащего предоставления услуг, предусмотренных разделом 1 настоящего Договора.</w:t>
      </w:r>
    </w:p>
    <w:p w:rsidR="00C86CCB" w:rsidRDefault="00F36B29">
      <w:pPr>
        <w:pStyle w:val="ab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Получать полную и достоверную информацию об успехах, поведении, отношении к услуги «Обучающегося», педагогической целесообразности оказания услуги.</w:t>
      </w:r>
      <w:proofErr w:type="gramEnd"/>
    </w:p>
    <w:p w:rsidR="00C86CCB" w:rsidRDefault="00F36B29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«Обучающийся»</w:t>
      </w:r>
      <w:r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:rsidR="00C86CCB" w:rsidRDefault="00F36B29">
      <w:pPr>
        <w:pStyle w:val="ab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Пользоваться имуществом «Исполнителя» необходимым для освоения дополнительной образовательной программы.</w:t>
      </w:r>
    </w:p>
    <w:p w:rsidR="00C86CCB" w:rsidRDefault="00F36B29">
      <w:pPr>
        <w:pStyle w:val="ab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Принимать участие в социально-культурных, оздоровительных и иных мероприятиях, организованных «Исполнителем».</w:t>
      </w:r>
    </w:p>
    <w:p w:rsidR="00C86CCB" w:rsidRDefault="00F36B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Обязанности</w:t>
      </w:r>
    </w:p>
    <w:p w:rsidR="00C86CCB" w:rsidRDefault="00F36B29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«Исполнитель» обя</w:t>
      </w:r>
      <w:r>
        <w:rPr>
          <w:rFonts w:ascii="Times New Roman" w:hAnsi="Times New Roman" w:cs="Times New Roman"/>
          <w:sz w:val="26"/>
          <w:szCs w:val="26"/>
        </w:rPr>
        <w:t>зан: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Зачислить Обучающегося, в соответствии с локальными нормативными актами и на основании личного заявления «Заказчика».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«Заказчику» доступ к информации на информационном стенде и на официальном сайте учреждения в сети «Интернет» (лицензия, до</w:t>
      </w:r>
      <w:r>
        <w:rPr>
          <w:rFonts w:ascii="Times New Roman" w:hAnsi="Times New Roman" w:cs="Times New Roman"/>
          <w:sz w:val="26"/>
          <w:szCs w:val="26"/>
        </w:rPr>
        <w:t>полнительные образовательные программы, Положение о дополнительных платных образовательных услугах).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</w:t>
      </w:r>
      <w:r>
        <w:rPr>
          <w:rFonts w:ascii="Times New Roman" w:hAnsi="Times New Roman" w:cs="Times New Roman"/>
          <w:sz w:val="26"/>
          <w:szCs w:val="26"/>
        </w:rPr>
        <w:t>ся в соответствии с учебным планом и расписанием занятий по платным дополнительным образовательным услугам.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«Обучающемуся» предусмотренные выбранной образовательной программой условия ее усвоения.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Сохранить место за «Обучающимся» в случае пропус</w:t>
      </w:r>
      <w:r>
        <w:rPr>
          <w:rFonts w:ascii="Times New Roman" w:hAnsi="Times New Roman" w:cs="Times New Roman"/>
          <w:sz w:val="26"/>
          <w:szCs w:val="26"/>
        </w:rPr>
        <w:t>ка занятий по уважительным причинам (наличие медицинской справки, отпуск родителей).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Принимать от «Заказчика» плату за образовательные услуги.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Обеспечить «Обучающемуся» уважение человеческого достоинства, защиту от всех форм физического и психического </w:t>
      </w:r>
      <w:r>
        <w:rPr>
          <w:rFonts w:ascii="Times New Roman" w:hAnsi="Times New Roman" w:cs="Times New Roman"/>
          <w:sz w:val="26"/>
          <w:szCs w:val="26"/>
        </w:rPr>
        <w:t>насилия, оскорбления личности, охрану жизни и здоровья.</w:t>
      </w:r>
    </w:p>
    <w:p w:rsidR="00C86CCB" w:rsidRDefault="00F36B29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Заказчик обязан: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Своевременно вносить плату за предоставляемые «Обучающемуся» образовательные услуги, указанные в разделе 1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настоящим </w:t>
      </w:r>
      <w:r>
        <w:rPr>
          <w:rFonts w:ascii="Times New Roman" w:hAnsi="Times New Roman" w:cs="Times New Roman"/>
          <w:sz w:val="26"/>
          <w:szCs w:val="26"/>
        </w:rPr>
        <w:t>Договором, а также предоставлять платежные документы, подтверждающие оплату.</w:t>
      </w:r>
    </w:p>
    <w:p w:rsidR="00C86CCB" w:rsidRDefault="00F36B29">
      <w:pPr>
        <w:pStyle w:val="ab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посещение занятий «Обучающимся».</w:t>
      </w:r>
    </w:p>
    <w:p w:rsidR="00C86CCB" w:rsidRDefault="00F36B29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«Обучающийся» обязан соблюдать </w:t>
      </w:r>
      <w:proofErr w:type="gramStart"/>
      <w:r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установленные в статье 43 Федерального закона от 29 декабря 2012 г. № 273-ФЗ «Об образовании</w:t>
      </w:r>
      <w:r>
        <w:rPr>
          <w:rFonts w:ascii="Times New Roman" w:hAnsi="Times New Roman" w:cs="Times New Roman"/>
          <w:sz w:val="26"/>
          <w:szCs w:val="26"/>
        </w:rPr>
        <w:t xml:space="preserve"> в Российской Федерации», в том числе соблюдать локальные нормативные акты «Исполнителя» (правила внутреннего трудового распорядка).</w:t>
      </w:r>
    </w:p>
    <w:p w:rsidR="00C86CCB" w:rsidRDefault="00F36B29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Стоимость услуг, сроки и порядок оплаты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Полная стоимость платных дополнительных образовательных услуг по настоящему Дого</w:t>
      </w:r>
      <w:r>
        <w:rPr>
          <w:rFonts w:ascii="Times New Roman" w:hAnsi="Times New Roman" w:cs="Times New Roman"/>
          <w:sz w:val="26"/>
          <w:szCs w:val="26"/>
        </w:rPr>
        <w:t>вору за месяц составляет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______________________(________________________________________________________) </w:t>
      </w:r>
      <w:proofErr w:type="gramEnd"/>
    </w:p>
    <w:p w:rsidR="00C86CCB" w:rsidRDefault="00F36B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C86CCB" w:rsidRDefault="00F36B2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_____месяцев___________________(________________________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______________________)</w:t>
      </w:r>
    </w:p>
    <w:p w:rsidR="00C86CCB" w:rsidRDefault="00F36B29">
      <w:pPr>
        <w:pStyle w:val="ab"/>
        <w:tabs>
          <w:tab w:val="left" w:pos="513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Начисление платы за дополнительные образовательные услуги производится из расчета фактически оказанной услуги, соразмерно количеству занятий в месяц.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стоимости платных дополнительных образовательных ус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стоимости отдельным категориям цены на оказание платных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дополнительных образовательных услуг, а именно: - сотрудникам Учреждения.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производится ежемесячно, не позднее 10 числа месяца следующего за отчетным, подлежащего оплате путем перечисления денеж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на лицевой счет дошкольного образовательного учреждения.</w:t>
      </w:r>
    </w:p>
    <w:p w:rsidR="00C86CCB" w:rsidRDefault="00F36B29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«Сторон»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 неисполнение либо ненадлежащее исполнение обязательств по настоящему договору «Исполнитель» и «Заказчик» несут ответственность, предусмотренную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и настоящим договором.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«Заказчик» при обнаружении недостатка платной образовательной услуги, в том числе оказания ее не в полном объеме, предусмотренном образовательными программами, вправе по своему усмотрению потреб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овать:</w:t>
      </w:r>
    </w:p>
    <w:p w:rsidR="00C86CCB" w:rsidRDefault="00F36B29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безвозмездного оказания образовательной услуги;</w:t>
      </w:r>
    </w:p>
    <w:p w:rsidR="00C86CCB" w:rsidRDefault="00F36B29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соразмерного уменьшения стоимости оказанной платной образовательной услуги;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в) возмещения понесенных им расходов по устранению недостатков оказанной платной образовательной услуги своими силами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третьими лицами.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«Заказчик» вправе отказаться от исполнения настоящего договора и потребовать полного возмещения убытков, если в течение одного месяца недостатки платной образовательной услуги не устранены «Исполнителем».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«Заказчик» вправе отказаться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исполнения настоящего договора, если им обнаружен существенный недостаток оказанной платной образовательной услуги (неустранимый недостаток или недостаток, который не может быть устранен без несоразмерных расходов либо затрат времени, или выявляется неод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нократно, или проявляется вновь после устранения) или иные существенные отступления от условий настоящего договора.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«Заказчик» вправе в случае, если «Исполнитель» нарушил сроки оказания платной образовательной услуги (сроки начала и (или) окончания оказани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платной образовательной услуги и (или) промежуточные сроки оказания платной образовательной услуги либо если во время оказания платной образовательной услуги стало очевидным, что она не будет осуществлена в срок, по своему выбору:</w:t>
      </w:r>
      <w:proofErr w:type="gramEnd"/>
    </w:p>
    <w:p w:rsidR="00C86CCB" w:rsidRDefault="00F36B29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назначить «Исполните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лю» новый срок, в течение которого «Исполнитель» должен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приступить к оказанию платной образовательной услуги и (или) закончить оказание платной образовательной услуги;</w:t>
      </w:r>
    </w:p>
    <w:p w:rsidR="00C86CCB" w:rsidRDefault="00F36B29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поручить оказать платную образовательную услугу третьим лицам за разумную цену и потр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ебовать от «Исполнителя» возмещения понесенных расходов;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потребовать уменьшения стоимости платной образовательной услуги;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расторгнуть настоящий договор.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«Заказчик» вправе потребовать полного возмещения убытков, причиненных ему в связи с нарушением 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C86CCB" w:rsidRDefault="00F36B29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 изменения и расторжения договора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 настояще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договора могут быть изменены по соглашению «Сторон» либо в случаях, предусмотренных законодательством Российской Федерации.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изменения и дополнения к настоящему договору должны быть совершены в письменной форме и подписаны «Сторонами».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по соглашению «Сторон». По инициативе одной из «Сторон» настоящий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расторгнут в порядке и на основаниях, предусмотренных законодательством Российской Федерации.</w:t>
      </w:r>
    </w:p>
    <w:p w:rsidR="00C86CCB" w:rsidRDefault="00F36B29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действия договора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договор вступает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со дня его подписания и действует до«_____»__________________ 20___ г.</w:t>
      </w:r>
    </w:p>
    <w:p w:rsidR="00C86CCB" w:rsidRDefault="00F36B29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Заключительные положения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указанные в настоящем договоре, соответствуют информации, размещенной на официальном сайте «Исполнителя» в сети Интернет на дату заключения наст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оящего договора.</w:t>
      </w:r>
    </w:p>
    <w:p w:rsidR="00C86CCB" w:rsidRDefault="00F36B29">
      <w:pPr>
        <w:pStyle w:val="ab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Настоящий договор составлен в двух экземплярах, по одному для каждой из «Сторон». Все экземпляры имеют одинаковую юридическую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86CCB" w:rsidRDefault="00F36B29">
      <w:pPr>
        <w:pStyle w:val="ab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Адреса и реквизиты сторон</w:t>
      </w:r>
    </w:p>
    <w:tbl>
      <w:tblPr>
        <w:tblStyle w:val="ad"/>
        <w:tblW w:w="5000" w:type="pct"/>
        <w:tblLayout w:type="fixed"/>
        <w:tblLook w:val="04A0" w:firstRow="1" w:lastRow="0" w:firstColumn="1" w:lastColumn="0" w:noHBand="0" w:noVBand="1"/>
      </w:tblPr>
      <w:tblGrid>
        <w:gridCol w:w="5093"/>
        <w:gridCol w:w="5589"/>
      </w:tblGrid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«Исполнитель»: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«Заказчик»:</w:t>
            </w:r>
          </w:p>
        </w:tc>
      </w:tr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Ф.И.О.________________________________</w:t>
            </w:r>
          </w:p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</w:tc>
      </w:tr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«Детский сад № 230»</w:t>
            </w:r>
          </w:p>
          <w:p w:rsidR="00C86CCB" w:rsidRDefault="00F3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zh-CN"/>
                </w:rPr>
                <w:t>ds230_nn@mail.52gov.ru</w:t>
              </w:r>
            </w:hyperlink>
          </w:p>
          <w:p w:rsidR="00C86CCB" w:rsidRDefault="00F36B2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434-20-70</w:t>
            </w:r>
          </w:p>
          <w:p w:rsidR="00C86CCB" w:rsidRDefault="00C86CC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Паспортные данные____________________</w:t>
            </w:r>
          </w:p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</w:tc>
      </w:tr>
      <w:tr w:rsidR="00C86CCB">
        <w:trPr>
          <w:trHeight w:val="322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Pr="00162F48" w:rsidRDefault="00F36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F48">
              <w:rPr>
                <w:rFonts w:ascii="Times New Roman" w:eastAsia="Calibri" w:hAnsi="Times New Roman"/>
                <w:sz w:val="24"/>
                <w:szCs w:val="24"/>
              </w:rPr>
              <w:t xml:space="preserve">Юридический адрес: 603000, </w:t>
            </w:r>
          </w:p>
          <w:p w:rsidR="00C86CCB" w:rsidRPr="00162F48" w:rsidRDefault="00F36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F48">
              <w:rPr>
                <w:rFonts w:ascii="Times New Roman" w:eastAsia="Calibri" w:hAnsi="Times New Roman"/>
                <w:sz w:val="24"/>
                <w:szCs w:val="24"/>
              </w:rPr>
              <w:t>город Нижний Новгород, улица Гоголя 16А</w:t>
            </w:r>
          </w:p>
          <w:p w:rsidR="00C86CCB" w:rsidRPr="00162F48" w:rsidRDefault="00F36B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Волго-Вятское</w:t>
            </w:r>
            <w:proofErr w:type="gramEnd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 xml:space="preserve"> ГУ Банка России г. Нижнего Новгорода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Индекс, адрес места жительства__________</w:t>
            </w:r>
          </w:p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______________________________________</w:t>
            </w:r>
          </w:p>
        </w:tc>
      </w:tr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Pr="00162F48" w:rsidRDefault="00F36B29">
            <w:pPr>
              <w:widowControl w:val="0"/>
              <w:spacing w:after="0" w:line="240" w:lineRule="auto"/>
            </w:pPr>
            <w:r w:rsidRPr="00162F4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КПП- 526001001, </w:t>
            </w:r>
            <w:r w:rsidRPr="00162F4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ОКПО-</w:t>
            </w:r>
            <w:r w:rsidR="00162F48" w:rsidRPr="00162F4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47051513</w:t>
            </w:r>
          </w:p>
          <w:p w:rsidR="00C86CCB" w:rsidRPr="00162F48" w:rsidRDefault="00F36B29">
            <w:pPr>
              <w:widowControl w:val="0"/>
              <w:tabs>
                <w:tab w:val="left" w:pos="5145"/>
              </w:tabs>
              <w:spacing w:after="0" w:line="240" w:lineRule="auto"/>
            </w:pPr>
            <w:r w:rsidRPr="00162F4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ОГРН-10252030</w:t>
            </w:r>
            <w:r w:rsidR="00162F48" w:rsidRPr="00162F48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25320</w:t>
            </w:r>
          </w:p>
          <w:p w:rsidR="00C86CCB" w:rsidRPr="00162F48" w:rsidRDefault="00C86CCB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</w:t>
            </w:r>
          </w:p>
        </w:tc>
      </w:tr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Pr="00162F48" w:rsidRDefault="00F36B29">
            <w:pPr>
              <w:widowControl w:val="0"/>
              <w:tabs>
                <w:tab w:val="left" w:pos="5145"/>
              </w:tabs>
              <w:spacing w:after="0" w:line="240" w:lineRule="auto"/>
            </w:pPr>
            <w:proofErr w:type="gramStart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р</w:t>
            </w:r>
            <w:proofErr w:type="gramEnd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/</w:t>
            </w:r>
            <w:proofErr w:type="spellStart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сч</w:t>
            </w:r>
            <w:proofErr w:type="spellEnd"/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 xml:space="preserve"> 03234643227010003200</w:t>
            </w:r>
          </w:p>
          <w:p w:rsidR="00C86CCB" w:rsidRPr="00162F48" w:rsidRDefault="00F36B29" w:rsidP="00162F48">
            <w:pPr>
              <w:widowControl w:val="0"/>
              <w:tabs>
                <w:tab w:val="left" w:pos="5145"/>
              </w:tabs>
              <w:spacing w:after="0" w:line="240" w:lineRule="auto"/>
            </w:pPr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ИНН-5260062</w:t>
            </w:r>
            <w:r w:rsidR="00162F48" w:rsidRPr="00162F48">
              <w:rPr>
                <w:rFonts w:ascii="Times New Roman" w:eastAsia="Calibri" w:hAnsi="Times New Roman" w:cs="Calibri"/>
                <w:sz w:val="24"/>
                <w:szCs w:val="24"/>
              </w:rPr>
              <w:t>713</w:t>
            </w:r>
            <w:r w:rsidRPr="00162F48">
              <w:rPr>
                <w:rFonts w:ascii="Times New Roman" w:eastAsia="Calibri" w:hAnsi="Times New Roman" w:cs="Calibri"/>
                <w:sz w:val="24"/>
                <w:szCs w:val="24"/>
              </w:rPr>
              <w:t>, БИК – 0</w:t>
            </w:r>
            <w:r w:rsidR="00162F48" w:rsidRPr="00162F48">
              <w:rPr>
                <w:rFonts w:ascii="Times New Roman" w:eastAsia="Calibri" w:hAnsi="Times New Roman" w:cs="Calibri"/>
                <w:sz w:val="24"/>
                <w:szCs w:val="24"/>
              </w:rPr>
              <w:t>42202001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Контактные данные:____________________</w:t>
            </w:r>
          </w:p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_____________________________________</w:t>
            </w:r>
          </w:p>
        </w:tc>
      </w:tr>
      <w:tr w:rsidR="00C86CCB">
        <w:trPr>
          <w:trHeight w:val="339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C86CCB">
            <w:pPr>
              <w:widowControl w:val="0"/>
              <w:tabs>
                <w:tab w:val="left" w:pos="5145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C86CCB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CCB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Заведующий_______________Е.В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Запевалова</w:t>
            </w:r>
            <w:proofErr w:type="spellEnd"/>
          </w:p>
          <w:p w:rsidR="00C86CCB" w:rsidRDefault="00C86CCB">
            <w:pPr>
              <w:widowControl w:val="0"/>
              <w:tabs>
                <w:tab w:val="left" w:pos="5145"/>
              </w:tabs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______________/______________________</w:t>
            </w:r>
          </w:p>
          <w:p w:rsidR="00C86CCB" w:rsidRDefault="00F36B29">
            <w:pPr>
              <w:widowControl w:val="0"/>
              <w:tabs>
                <w:tab w:val="left" w:pos="552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(подпись)                          (Ф.И.О.)</w:t>
            </w:r>
          </w:p>
        </w:tc>
      </w:tr>
    </w:tbl>
    <w:p w:rsidR="00C86CCB" w:rsidRDefault="00C86CCB">
      <w:pPr>
        <w:pStyle w:val="ab"/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d"/>
        <w:tblW w:w="102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443"/>
        <w:gridCol w:w="4795"/>
      </w:tblGrid>
      <w:tr w:rsidR="00C86CCB">
        <w:trPr>
          <w:trHeight w:val="1441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F36B29">
            <w:pPr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</w:t>
            </w:r>
          </w:p>
          <w:p w:rsidR="00C86CCB" w:rsidRDefault="00C86CCB">
            <w:pPr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:rsidR="00C86CCB" w:rsidRDefault="00C86CCB">
            <w:pPr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C86CCB" w:rsidRDefault="00C86CCB">
            <w:pPr>
              <w:tabs>
                <w:tab w:val="left" w:pos="1080"/>
                <w:tab w:val="left" w:pos="6600"/>
              </w:tabs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C86CCB" w:rsidRDefault="00C86CCB">
            <w:pPr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</w:tcPr>
          <w:p w:rsidR="00C86CCB" w:rsidRDefault="00C86CCB">
            <w:pPr>
              <w:spacing w:after="0" w:line="288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C86CCB" w:rsidRDefault="00F36B29">
            <w:pPr>
              <w:spacing w:after="0" w:line="288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Отметка о получении 2-го экземпляра «Заказчиком»</w:t>
            </w:r>
          </w:p>
          <w:p w:rsidR="00C86CCB" w:rsidRDefault="00F36B29">
            <w:pPr>
              <w:spacing w:after="0" w:line="288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Дата: __________ Подпись: ___________  </w:t>
            </w:r>
          </w:p>
          <w:p w:rsidR="00C86CCB" w:rsidRDefault="00C86CCB">
            <w:pPr>
              <w:spacing w:after="0" w:line="288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6CCB" w:rsidRDefault="00C86CCB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86CC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5444"/>
    <w:multiLevelType w:val="multilevel"/>
    <w:tmpl w:val="ECF6620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1440"/>
      </w:pPr>
    </w:lvl>
  </w:abstractNum>
  <w:abstractNum w:abstractNumId="1">
    <w:nsid w:val="21934EFD"/>
    <w:multiLevelType w:val="multilevel"/>
    <w:tmpl w:val="E6DE7BC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1440"/>
      </w:pPr>
    </w:lvl>
  </w:abstractNum>
  <w:abstractNum w:abstractNumId="2">
    <w:nsid w:val="470B44E1"/>
    <w:multiLevelType w:val="multilevel"/>
    <w:tmpl w:val="725217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>
    <w:nsid w:val="5E4837FE"/>
    <w:multiLevelType w:val="multilevel"/>
    <w:tmpl w:val="81F2AD8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080" w:hanging="1440"/>
      </w:pPr>
    </w:lvl>
  </w:abstractNum>
  <w:abstractNum w:abstractNumId="4">
    <w:nsid w:val="71D8419C"/>
    <w:multiLevelType w:val="multilevel"/>
    <w:tmpl w:val="7EE0C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CB"/>
    <w:rsid w:val="00162F48"/>
    <w:rsid w:val="00C86CCB"/>
    <w:rsid w:val="00F3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528A4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7770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52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4809"/>
  </w:style>
  <w:style w:type="table" w:styleId="ad">
    <w:name w:val="Table Grid"/>
    <w:basedOn w:val="a1"/>
    <w:uiPriority w:val="59"/>
    <w:rsid w:val="0052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528A4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77707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52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14809"/>
  </w:style>
  <w:style w:type="table" w:styleId="ad">
    <w:name w:val="Table Grid"/>
    <w:basedOn w:val="a1"/>
    <w:uiPriority w:val="59"/>
    <w:rsid w:val="0052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120_nn@mail.52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D7D1-9B94-4CDC-B18F-977E57E8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Kuzzzyy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user</cp:lastModifiedBy>
  <cp:revision>8</cp:revision>
  <cp:lastPrinted>2025-07-23T12:14:00Z</cp:lastPrinted>
  <dcterms:created xsi:type="dcterms:W3CDTF">2024-09-06T04:44:00Z</dcterms:created>
  <dcterms:modified xsi:type="dcterms:W3CDTF">2025-10-29T08:38:00Z</dcterms:modified>
  <dc:language>ru-RU</dc:language>
</cp:coreProperties>
</file>