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E6E" w:rsidRDefault="00A374EB" w:rsidP="00493BE4">
      <w:pPr>
        <w:jc w:val="center"/>
        <w:rPr>
          <w:rFonts w:eastAsia="Calibri" w:cs="Times New Roman"/>
          <w:b/>
          <w:color w:val="111111"/>
          <w:sz w:val="24"/>
          <w:szCs w:val="24"/>
          <w:shd w:val="clear" w:color="auto" w:fill="FFFFFF"/>
        </w:rPr>
      </w:pPr>
      <w:r w:rsidRPr="00853973">
        <w:rPr>
          <w:rFonts w:eastAsia="Calibri" w:cs="Times New Roman"/>
          <w:b/>
          <w:color w:val="111111"/>
          <w:sz w:val="24"/>
          <w:szCs w:val="24"/>
          <w:shd w:val="clear" w:color="auto" w:fill="FFFFFF"/>
        </w:rPr>
        <w:t xml:space="preserve"> </w:t>
      </w:r>
      <w:r w:rsidR="00113E6E" w:rsidRPr="00853973">
        <w:rPr>
          <w:rFonts w:eastAsia="Calibri" w:cs="Times New Roman"/>
          <w:b/>
          <w:color w:val="111111"/>
          <w:sz w:val="24"/>
          <w:szCs w:val="24"/>
          <w:shd w:val="clear" w:color="auto" w:fill="FFFFFF"/>
        </w:rPr>
        <w:t>«</w:t>
      </w:r>
      <w:r w:rsidR="00113E6E" w:rsidRPr="00113E6E">
        <w:rPr>
          <w:rFonts w:eastAsia="Calibri" w:cs="Times New Roman"/>
          <w:b/>
          <w:color w:val="111111"/>
          <w:sz w:val="24"/>
          <w:szCs w:val="24"/>
          <w:shd w:val="clear" w:color="auto" w:fill="FFFFFF"/>
        </w:rPr>
        <w:t>Формирование у дошкольников представлений об окружающем мире: технология работы в соответствии с требованиями ФГОС.</w:t>
      </w:r>
      <w:r w:rsidR="00113E6E" w:rsidRPr="00853973">
        <w:rPr>
          <w:rFonts w:eastAsia="Calibri" w:cs="Times New Roman"/>
          <w:b/>
          <w:color w:val="111111"/>
          <w:sz w:val="24"/>
          <w:szCs w:val="24"/>
          <w:shd w:val="clear" w:color="auto" w:fill="FFFFFF"/>
        </w:rPr>
        <w:t>»</w:t>
      </w:r>
    </w:p>
    <w:p w:rsidR="00853973" w:rsidRPr="00113E6E" w:rsidRDefault="00853973" w:rsidP="00853973">
      <w:pPr>
        <w:pStyle w:val="a3"/>
        <w:rPr>
          <w:shd w:val="clear" w:color="auto" w:fill="FFFFFF"/>
        </w:rPr>
      </w:pPr>
    </w:p>
    <w:p w:rsidR="00113E6E" w:rsidRPr="00853973" w:rsidRDefault="00493BE4" w:rsidP="00853973">
      <w:pPr>
        <w:pStyle w:val="a3"/>
        <w:spacing w:line="360" w:lineRule="auto"/>
        <w:jc w:val="both"/>
        <w:rPr>
          <w:rFonts w:cs="Times New Roman"/>
          <w:sz w:val="24"/>
          <w:szCs w:val="24"/>
          <w:shd w:val="clear" w:color="auto" w:fill="FFFFFF"/>
        </w:rPr>
      </w:pPr>
      <w:r w:rsidRPr="00853973">
        <w:rPr>
          <w:rFonts w:cs="Times New Roman"/>
          <w:sz w:val="24"/>
          <w:szCs w:val="24"/>
          <w:shd w:val="clear" w:color="auto" w:fill="FFFFFF"/>
        </w:rPr>
        <w:tab/>
      </w:r>
      <w:r w:rsidR="00113E6E" w:rsidRPr="00853973">
        <w:rPr>
          <w:rFonts w:cs="Times New Roman"/>
          <w:sz w:val="24"/>
          <w:szCs w:val="24"/>
          <w:shd w:val="clear" w:color="auto" w:fill="FFFFFF"/>
        </w:rPr>
        <w:t>Мир </w:t>
      </w:r>
      <w:r w:rsidR="00113E6E" w:rsidRPr="00853973">
        <w:rPr>
          <w:rFonts w:cs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вокруг</w:t>
      </w:r>
      <w:r w:rsidR="00113E6E" w:rsidRPr="00853973">
        <w:rPr>
          <w:rFonts w:cs="Times New Roman"/>
          <w:sz w:val="24"/>
          <w:szCs w:val="24"/>
          <w:shd w:val="clear" w:color="auto" w:fill="FFFFFF"/>
        </w:rPr>
        <w:t xml:space="preserve"> нас большой и разнообразный. Он включает в себя социальный мир людей, мир природы, мир объектов, созданных человеком. Необходимо помочь ребенку выстроить целостную картину мира, в которой синтезируются познавательные и эстетические аспекты, а также нравственные нормы </w:t>
      </w:r>
      <w:r w:rsidRPr="00853973">
        <w:rPr>
          <w:rFonts w:cs="Times New Roman"/>
          <w:sz w:val="24"/>
          <w:szCs w:val="24"/>
          <w:shd w:val="clear" w:color="auto" w:fill="FFFFFF"/>
        </w:rPr>
        <w:t xml:space="preserve">отношений между людьми. Видение </w:t>
      </w:r>
      <w:r w:rsidR="00113E6E" w:rsidRPr="00853973">
        <w:rPr>
          <w:rFonts w:cs="Times New Roman"/>
          <w:sz w:val="24"/>
          <w:szCs w:val="24"/>
          <w:shd w:val="clear" w:color="auto" w:fill="FFFFFF"/>
        </w:rPr>
        <w:t>ребенком </w:t>
      </w:r>
      <w:r w:rsidR="00113E6E" w:rsidRPr="00853973">
        <w:rPr>
          <w:rFonts w:cs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предметного</w:t>
      </w:r>
      <w:r w:rsidR="00113E6E" w:rsidRPr="00853973">
        <w:rPr>
          <w:rFonts w:cs="Times New Roman"/>
          <w:sz w:val="24"/>
          <w:szCs w:val="24"/>
          <w:shd w:val="clear" w:color="auto" w:fill="FFFFFF"/>
        </w:rPr>
        <w:t xml:space="preserve"> и социального мира должно быть единым и целостным. </w:t>
      </w:r>
    </w:p>
    <w:p w:rsidR="00853973" w:rsidRDefault="00493BE4" w:rsidP="00853973">
      <w:pPr>
        <w:pStyle w:val="a3"/>
        <w:spacing w:line="360" w:lineRule="auto"/>
        <w:jc w:val="both"/>
        <w:rPr>
          <w:rFonts w:cs="Times New Roman"/>
          <w:sz w:val="24"/>
          <w:szCs w:val="24"/>
        </w:rPr>
      </w:pPr>
      <w:r w:rsidRPr="00853973">
        <w:rPr>
          <w:rFonts w:cs="Times New Roman"/>
          <w:sz w:val="24"/>
          <w:szCs w:val="24"/>
        </w:rPr>
        <w:tab/>
      </w:r>
      <w:r w:rsidR="00113E6E" w:rsidRPr="00853973">
        <w:rPr>
          <w:rFonts w:cs="Times New Roman"/>
          <w:sz w:val="24"/>
          <w:szCs w:val="24"/>
        </w:rPr>
        <w:t xml:space="preserve">Основными принципами </w:t>
      </w:r>
      <w:proofErr w:type="gramStart"/>
      <w:r w:rsidR="00113E6E" w:rsidRPr="00853973">
        <w:rPr>
          <w:rFonts w:cs="Times New Roman"/>
          <w:sz w:val="24"/>
          <w:szCs w:val="24"/>
        </w:rPr>
        <w:t>ДО</w:t>
      </w:r>
      <w:proofErr w:type="gramEnd"/>
      <w:r w:rsidR="00113E6E" w:rsidRPr="00853973">
        <w:rPr>
          <w:rFonts w:cs="Times New Roman"/>
          <w:sz w:val="24"/>
          <w:szCs w:val="24"/>
        </w:rPr>
        <w:t xml:space="preserve"> </w:t>
      </w:r>
      <w:r w:rsidRPr="00853973">
        <w:rPr>
          <w:rFonts w:cs="Times New Roman"/>
          <w:sz w:val="24"/>
          <w:szCs w:val="24"/>
        </w:rPr>
        <w:t xml:space="preserve">в соответствии с ФГОС является </w:t>
      </w:r>
      <w:r w:rsidR="00113E6E" w:rsidRPr="00853973">
        <w:rPr>
          <w:rFonts w:cs="Times New Roman"/>
          <w:sz w:val="24"/>
          <w:szCs w:val="24"/>
        </w:rPr>
        <w:t>формирование </w:t>
      </w:r>
    </w:p>
    <w:p w:rsidR="00493BE4" w:rsidRPr="00853973" w:rsidRDefault="00113E6E" w:rsidP="00853973">
      <w:pPr>
        <w:pStyle w:val="a3"/>
        <w:spacing w:line="360" w:lineRule="auto"/>
        <w:jc w:val="both"/>
        <w:rPr>
          <w:rFonts w:cs="Times New Roman"/>
          <w:sz w:val="24"/>
          <w:szCs w:val="24"/>
        </w:rPr>
      </w:pPr>
      <w:r w:rsidRPr="00853973">
        <w:rPr>
          <w:rFonts w:cs="Times New Roman"/>
          <w:sz w:val="24"/>
          <w:szCs w:val="24"/>
        </w:rPr>
        <w:t>познавательных интересов и познавательных действий ребёнка в различных видах деятельности.</w:t>
      </w:r>
      <w:r w:rsidR="00493BE4" w:rsidRPr="00853973">
        <w:rPr>
          <w:rFonts w:cs="Times New Roman"/>
          <w:sz w:val="24"/>
          <w:szCs w:val="24"/>
        </w:rPr>
        <w:t xml:space="preserve"> Кроме того, стандарт направлен </w:t>
      </w:r>
      <w:r w:rsidRPr="00853973">
        <w:rPr>
          <w:rFonts w:cs="Times New Roman"/>
          <w:sz w:val="24"/>
          <w:szCs w:val="24"/>
        </w:rPr>
        <w:t xml:space="preserve">на развитие интеллектуальных качеств дошкольников. </w:t>
      </w:r>
      <w:r w:rsidR="00493BE4" w:rsidRPr="00853973">
        <w:rPr>
          <w:rFonts w:cs="Times New Roman"/>
          <w:sz w:val="24"/>
          <w:szCs w:val="24"/>
        </w:rPr>
        <w:t xml:space="preserve"> </w:t>
      </w:r>
      <w:r w:rsidRPr="00853973">
        <w:rPr>
          <w:rFonts w:cs="Times New Roman"/>
          <w:sz w:val="24"/>
          <w:szCs w:val="24"/>
        </w:rPr>
        <w:t>Согласно ему, программа должна обеспечивать развитие личности детей дошкольного возраста в различных видах деятельности</w:t>
      </w:r>
      <w:r w:rsidR="00493BE4" w:rsidRPr="00853973">
        <w:rPr>
          <w:rFonts w:cs="Times New Roman"/>
          <w:sz w:val="24"/>
          <w:szCs w:val="24"/>
        </w:rPr>
        <w:t xml:space="preserve">. 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cs="Times New Roman"/>
          <w:sz w:val="24"/>
          <w:szCs w:val="24"/>
        </w:rPr>
      </w:pPr>
      <w:r w:rsidRPr="00853973">
        <w:rPr>
          <w:rFonts w:cs="Times New Roman"/>
          <w:sz w:val="24"/>
          <w:szCs w:val="24"/>
        </w:rPr>
        <w:tab/>
      </w:r>
      <w:r w:rsidR="00113E6E" w:rsidRPr="00853973">
        <w:rPr>
          <w:rFonts w:cs="Times New Roman"/>
          <w:color w:val="000000"/>
          <w:sz w:val="24"/>
          <w:szCs w:val="24"/>
        </w:rPr>
        <w:t>Современное общество предъявляет ко всем его членам новые требования. Наука шагает вперёд, а дети наши рождаются и живут в условиях, где в доме уже есть и компьютер, и много других технических средств развития ребенка, и поэтому воспитатель должен быть компетентным в использовании современных технических средств обучения.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Новые знания, а тем более и новые технологизированные поколения, требуют новых форм представления учебного материала. Одной из таких форм в дошкольном образовании стали мультимедийные презентации.</w:t>
      </w:r>
    </w:p>
    <w:p w:rsidR="00113E6E" w:rsidRPr="00853973" w:rsidRDefault="00113E6E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  <w:r w:rsidR="00493BE4"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>Презентация, как учебный материал, должна быть продумана: цели, задачи, результат ее использования, этапы, изобразительные средства, оформление, звуковой ряд, интерактивность – все должно быть направлено на решение цели и задач НОД, а не на развлечение детей.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6260DB">
        <w:rPr>
          <w:rFonts w:eastAsia="Times New Roman" w:cs="Times New Roman"/>
          <w:color w:val="000000"/>
          <w:sz w:val="24"/>
          <w:szCs w:val="24"/>
          <w:lang w:eastAsia="ru-RU"/>
        </w:rPr>
        <w:t>З</w:t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накомя детей с природой, использ</w:t>
      </w:r>
      <w:r w:rsidR="006260DB">
        <w:rPr>
          <w:rFonts w:eastAsia="Times New Roman" w:cs="Times New Roman"/>
          <w:color w:val="000000"/>
          <w:sz w:val="24"/>
          <w:szCs w:val="24"/>
          <w:lang w:eastAsia="ru-RU"/>
        </w:rPr>
        <w:t>уется</w:t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разнообразный материал: дидактические игры, подвижные игры, эколого-психологические тренинги, дидактические картинки, репродукции с художественных картин, фотографии, иллюстративно-наглядные материалы на электронных носителях: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1.Звуковые материалы – это записи голосов птиц, млекопитающих, шум леса, прибоя, дождя, ветра и т. д.;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2.Экранные материалы – это слайды, то есть серия отдельных кадров, посвященной отдельной теме. По статичности они напоминают дидактические картинки.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3. Мультимедийные презентации.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При этом дети становятся активными, а не пассивными объектами педагогического воздействия.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Компьютер, в совокупности с мультимедиа проектором, имеет большие возможности для демонстрации многих процессов и явлений природы с помощью разных средств изображения.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Практика показала, что при использовании компьютерных технологий возрастает интерес детей к занятиям, повышается уровень познавательных возможностей. Использование новых непривычных приемов объяснения и закрепления, тем более в игровой форме, повышает непроизвольное внимание детей, помогает развить произвольное внимание.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На занятиях, в процессе которых дети приобретают сведения о многообразии конкретных явлений природы, знакомятся с ними первично, уместно использовать слайды с изображением живой и неживой природы, видеоклипы. Они способствуют формированию представлений о предметах и явлениях окружающей среды, умению анализировать, сравнивать, составлять модель, выделять характерные признаки в </w:t>
      </w:r>
      <w:r w:rsidR="00113E6E" w:rsidRPr="00853973">
        <w:rPr>
          <w:rFonts w:eastAsia="Times New Roman" w:cs="Times New Roman"/>
          <w:sz w:val="24"/>
          <w:szCs w:val="24"/>
          <w:lang w:eastAsia="ru-RU"/>
        </w:rPr>
        <w:t>растениях и животных</w:t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. 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Постановка проблемы в составление пищевых цепочек, экологических пирамид с использованием слайдов, анимационных рисунков заставляет детей самостоятельно искать решения, которые помогают им выявить и понять причину связи между растениями, животными и внешней средой, с которой они неразрывно связаны благодаря своим потребностям.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>Для формирования обобщенных представлений об однотипных объектах или однородных явлениях природы продуктивнее использовать дидактические игры "Четвертый лишний", "Найди сову", загадки с опорой на слайды со звуковым сопровождением, добиваясь правильного решения именно от детей, тем самым, способствуя развитию логического мышления, внимания, связной речи, умения делать выводы и доказывать их.</w:t>
      </w:r>
    </w:p>
    <w:p w:rsidR="00113E6E" w:rsidRPr="00853973" w:rsidRDefault="00853973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t xml:space="preserve">В циклах занятий по временам года можно использовать еще одно преимущество мультимедийных презентаций — прослушивать голоса птиц, животных – в сочетании с видеоматериалами. В презентации «Экологические проблемы» дети не только знакомятся с экологической ситуацией, её проявлением по направлениям, но и </w:t>
      </w:r>
      <w:r w:rsidR="00113E6E" w:rsidRPr="00853973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просматривают минутные звуковые видеоролики с пингвинами, тиграми, и другими животными, занесёнными в Красную книгу.</w:t>
      </w:r>
    </w:p>
    <w:p w:rsidR="00113E6E" w:rsidRPr="00853973" w:rsidRDefault="00853973" w:rsidP="00853973">
      <w:pPr>
        <w:pStyle w:val="a3"/>
        <w:spacing w:line="36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853973">
        <w:rPr>
          <w:rFonts w:eastAsia="Times New Roman" w:cs="Times New Roman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sz w:val="24"/>
          <w:szCs w:val="24"/>
          <w:lang w:eastAsia="ru-RU"/>
        </w:rPr>
        <w:t>Мультимедийные средства используются мною на разных этапах занятия. Так, например: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853973">
        <w:rPr>
          <w:rFonts w:eastAsia="Times New Roman" w:cs="Times New Roman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sz w:val="24"/>
          <w:szCs w:val="24"/>
          <w:lang w:eastAsia="ru-RU"/>
        </w:rPr>
        <w:t>1. Во вступительной части занятия перед воспитанниками появляется проблемно-игровая ситуация, которую необходимо разрешить.  Мотивационно – познавательная деятельность формирует заинтересованность дошкольника в восприятии информации.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853973">
        <w:rPr>
          <w:rFonts w:eastAsia="Times New Roman" w:cs="Times New Roman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sz w:val="24"/>
          <w:szCs w:val="24"/>
          <w:lang w:eastAsia="ru-RU"/>
        </w:rPr>
        <w:t>2.При изучении общих понятий явлений, законов, процессов экран позволяет продемонстрировать их условную схему, модель.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853973">
        <w:rPr>
          <w:rFonts w:eastAsia="Times New Roman" w:cs="Times New Roman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sz w:val="24"/>
          <w:szCs w:val="24"/>
          <w:lang w:eastAsia="ru-RU"/>
        </w:rPr>
        <w:t>3. С помощью педагогических наблюдений может быть установлена степень усвоения материала ребёнком, услышанного на занятии, узнанного при работе с родителями, на практическом занятии.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853973">
        <w:rPr>
          <w:rFonts w:eastAsia="Times New Roman" w:cs="Times New Roman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sz w:val="24"/>
          <w:szCs w:val="24"/>
          <w:lang w:eastAsia="ru-RU"/>
        </w:rPr>
        <w:t>4.При изучении нового материала наглядное изображение является зрительной опорой, которая помогает наиболее полно усвоить подаваемый материал.</w:t>
      </w:r>
    </w:p>
    <w:p w:rsidR="00113E6E" w:rsidRPr="00853973" w:rsidRDefault="00493BE4" w:rsidP="00853973">
      <w:pPr>
        <w:pStyle w:val="a3"/>
        <w:spacing w:line="36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853973">
        <w:rPr>
          <w:rFonts w:eastAsia="Times New Roman" w:cs="Times New Roman"/>
          <w:sz w:val="24"/>
          <w:szCs w:val="24"/>
          <w:lang w:eastAsia="ru-RU"/>
        </w:rPr>
        <w:tab/>
      </w:r>
      <w:r w:rsidR="00113E6E" w:rsidRPr="00853973">
        <w:rPr>
          <w:rFonts w:eastAsia="Times New Roman" w:cs="Times New Roman"/>
          <w:sz w:val="24"/>
          <w:szCs w:val="24"/>
          <w:lang w:eastAsia="ru-RU"/>
        </w:rPr>
        <w:t xml:space="preserve">5. Систематизация и закрепление материала с помощью дидактических игр.  Это необходимо для лучшего запоминания и четкого структурирования. </w:t>
      </w:r>
    </w:p>
    <w:p w:rsidR="00113E6E" w:rsidRPr="00853973" w:rsidRDefault="00853973" w:rsidP="00853973">
      <w:pPr>
        <w:pStyle w:val="a3"/>
        <w:spacing w:line="360" w:lineRule="auto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853973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ab/>
      </w:r>
      <w:bookmarkStart w:id="0" w:name="_GoBack"/>
      <w:bookmarkEnd w:id="0"/>
    </w:p>
    <w:sectPr w:rsidR="00113E6E" w:rsidRPr="008539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5C9"/>
    <w:rsid w:val="00113E6E"/>
    <w:rsid w:val="002F25C9"/>
    <w:rsid w:val="00493BE4"/>
    <w:rsid w:val="006260DB"/>
    <w:rsid w:val="006B79DE"/>
    <w:rsid w:val="00853973"/>
    <w:rsid w:val="00A37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3E6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3E6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1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8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783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Даня</cp:lastModifiedBy>
  <cp:revision>2</cp:revision>
  <dcterms:created xsi:type="dcterms:W3CDTF">2021-12-07T14:48:00Z</dcterms:created>
  <dcterms:modified xsi:type="dcterms:W3CDTF">2021-12-07T14:48:00Z</dcterms:modified>
</cp:coreProperties>
</file>