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C0145E">
        <w:rPr>
          <w:rStyle w:val="a4"/>
          <w:color w:val="212529"/>
          <w:sz w:val="28"/>
          <w:szCs w:val="28"/>
        </w:rPr>
        <w:t>СОВЕТЫ ЛОГОПЕДА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C0145E">
        <w:rPr>
          <w:rStyle w:val="a4"/>
          <w:color w:val="212529"/>
          <w:sz w:val="28"/>
          <w:szCs w:val="28"/>
        </w:rPr>
        <w:t>РОДИТЕЛЯМ БУДУЩИХ ПЕРВОКЛАССНИКОВ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rStyle w:val="a4"/>
          <w:color w:val="212529"/>
          <w:sz w:val="28"/>
          <w:szCs w:val="28"/>
        </w:rPr>
        <w:t>Правильная речь</w:t>
      </w:r>
      <w:r w:rsidRPr="00C0145E">
        <w:rPr>
          <w:color w:val="212529"/>
          <w:sz w:val="28"/>
          <w:szCs w:val="28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C0145E">
        <w:rPr>
          <w:color w:val="212529"/>
          <w:sz w:val="28"/>
          <w:szCs w:val="28"/>
        </w:rPr>
        <w:t>дисграфия</w:t>
      </w:r>
      <w:proofErr w:type="spellEnd"/>
      <w:r w:rsidRPr="00C0145E">
        <w:rPr>
          <w:color w:val="212529"/>
          <w:sz w:val="28"/>
          <w:szCs w:val="28"/>
        </w:rPr>
        <w:t xml:space="preserve"> – нарушение процесса письма и </w:t>
      </w:r>
      <w:proofErr w:type="spellStart"/>
      <w:r w:rsidRPr="00C0145E">
        <w:rPr>
          <w:color w:val="212529"/>
          <w:sz w:val="28"/>
          <w:szCs w:val="28"/>
        </w:rPr>
        <w:t>дислексия</w:t>
      </w:r>
      <w:proofErr w:type="spellEnd"/>
      <w:r w:rsidRPr="00C0145E">
        <w:rPr>
          <w:color w:val="212529"/>
          <w:sz w:val="28"/>
          <w:szCs w:val="28"/>
        </w:rPr>
        <w:t xml:space="preserve"> – нарушение процесса чтения), а значит, и в усвоении многого словесного учебного материала.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rStyle w:val="a4"/>
          <w:color w:val="212529"/>
          <w:sz w:val="28"/>
          <w:szCs w:val="28"/>
        </w:rPr>
        <w:t>До поступления в школу родителям следует обратить внимание на следующее: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1</w:t>
      </w:r>
      <w:r w:rsidRPr="00C0145E">
        <w:rPr>
          <w:rStyle w:val="a5"/>
          <w:color w:val="212529"/>
          <w:sz w:val="28"/>
          <w:szCs w:val="28"/>
        </w:rPr>
        <w:t xml:space="preserve">. </w:t>
      </w:r>
      <w:r w:rsidRPr="00E2329D">
        <w:rPr>
          <w:rStyle w:val="a5"/>
          <w:b/>
          <w:color w:val="212529"/>
          <w:sz w:val="28"/>
          <w:szCs w:val="28"/>
        </w:rPr>
        <w:t>Состояние звукопроизношения.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Ребенок  к шести – семи годам должен  четко произносить </w:t>
      </w:r>
      <w:r>
        <w:rPr>
          <w:rStyle w:val="a4"/>
          <w:b w:val="0"/>
          <w:color w:val="212529"/>
          <w:sz w:val="28"/>
          <w:szCs w:val="28"/>
        </w:rPr>
        <w:t>все</w:t>
      </w:r>
      <w:r w:rsidRPr="00C0145E">
        <w:rPr>
          <w:color w:val="212529"/>
          <w:sz w:val="28"/>
          <w:szCs w:val="28"/>
        </w:rPr>
        <w:t> звуки.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2</w:t>
      </w:r>
      <w:r w:rsidRPr="00C0145E">
        <w:rPr>
          <w:rStyle w:val="a5"/>
          <w:color w:val="212529"/>
          <w:sz w:val="28"/>
          <w:szCs w:val="28"/>
        </w:rPr>
        <w:t xml:space="preserve">. </w:t>
      </w:r>
      <w:r w:rsidRPr="00E2329D">
        <w:rPr>
          <w:rStyle w:val="a5"/>
          <w:b/>
          <w:color w:val="212529"/>
          <w:sz w:val="28"/>
          <w:szCs w:val="28"/>
        </w:rPr>
        <w:t>Состояние фонематических процессов.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C0145E">
        <w:rPr>
          <w:color w:val="212529"/>
          <w:sz w:val="28"/>
          <w:szCs w:val="28"/>
        </w:rPr>
        <w:t>ца</w:t>
      </w:r>
      <w:proofErr w:type="spellEnd"/>
      <w:r w:rsidRPr="00C0145E">
        <w:rPr>
          <w:color w:val="212529"/>
          <w:sz w:val="28"/>
          <w:szCs w:val="28"/>
        </w:rPr>
        <w:t>-та, вы-вы-</w:t>
      </w:r>
      <w:proofErr w:type="spellStart"/>
      <w:r w:rsidRPr="00C0145E">
        <w:rPr>
          <w:color w:val="212529"/>
          <w:sz w:val="28"/>
          <w:szCs w:val="28"/>
        </w:rPr>
        <w:t>фы</w:t>
      </w:r>
      <w:proofErr w:type="spellEnd"/>
      <w:r w:rsidRPr="00C0145E">
        <w:rPr>
          <w:color w:val="212529"/>
          <w:sz w:val="28"/>
          <w:szCs w:val="28"/>
        </w:rPr>
        <w:t xml:space="preserve"> и др.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3. </w:t>
      </w:r>
      <w:r w:rsidRPr="00E2329D">
        <w:rPr>
          <w:rStyle w:val="a5"/>
          <w:b/>
          <w:color w:val="212529"/>
          <w:sz w:val="28"/>
          <w:szCs w:val="28"/>
        </w:rPr>
        <w:t>Состояние грамматического строя.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C0145E">
        <w:rPr>
          <w:color w:val="212529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4</w:t>
      </w:r>
      <w:r w:rsidRPr="00C0145E">
        <w:rPr>
          <w:rStyle w:val="a5"/>
          <w:color w:val="212529"/>
          <w:sz w:val="28"/>
          <w:szCs w:val="28"/>
        </w:rPr>
        <w:t xml:space="preserve">. </w:t>
      </w:r>
      <w:r w:rsidRPr="00E2329D">
        <w:rPr>
          <w:rStyle w:val="a5"/>
          <w:b/>
          <w:color w:val="212529"/>
          <w:sz w:val="28"/>
          <w:szCs w:val="28"/>
        </w:rPr>
        <w:t>Состояние слоговой структуры слова.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5</w:t>
      </w:r>
      <w:r w:rsidRPr="00C0145E">
        <w:rPr>
          <w:rStyle w:val="a5"/>
          <w:color w:val="212529"/>
          <w:sz w:val="28"/>
          <w:szCs w:val="28"/>
        </w:rPr>
        <w:t xml:space="preserve">. </w:t>
      </w:r>
      <w:r w:rsidRPr="00E2329D">
        <w:rPr>
          <w:rStyle w:val="a5"/>
          <w:b/>
          <w:color w:val="212529"/>
          <w:sz w:val="28"/>
          <w:szCs w:val="28"/>
        </w:rPr>
        <w:t>Состояние словарного запаса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 xml:space="preserve">В словаре 6-7-летнего ребенка должно быть около 2000 слов, в числе 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C0145E">
        <w:rPr>
          <w:color w:val="212529"/>
          <w:sz w:val="28"/>
          <w:szCs w:val="28"/>
        </w:rPr>
        <w:t>«Семья», «Игрушки», «Мебель», «Одежда», «Продукты»,  «Животные дикие и домашние» и т.п. (т.е. всё то, что проходил ребенок в детском саду). </w:t>
      </w:r>
      <w:proofErr w:type="gramEnd"/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lastRenderedPageBreak/>
        <w:t>6. </w:t>
      </w:r>
      <w:r w:rsidRPr="00E2329D">
        <w:rPr>
          <w:rStyle w:val="a5"/>
          <w:b/>
          <w:color w:val="212529"/>
          <w:sz w:val="28"/>
          <w:szCs w:val="28"/>
        </w:rPr>
        <w:t>Состояние связной речи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7. </w:t>
      </w:r>
      <w:r w:rsidRPr="00E2329D">
        <w:rPr>
          <w:rStyle w:val="a5"/>
          <w:b/>
          <w:color w:val="212529"/>
          <w:sz w:val="28"/>
          <w:szCs w:val="28"/>
        </w:rPr>
        <w:t>Развитие мелкой моторики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Часто обучение письму вызывает у детей наибольшие трудности. Для того</w:t>
      </w:r>
      <w:proofErr w:type="gramStart"/>
      <w:r w:rsidRPr="00C0145E">
        <w:rPr>
          <w:color w:val="212529"/>
          <w:sz w:val="28"/>
          <w:szCs w:val="28"/>
        </w:rPr>
        <w:t>,</w:t>
      </w:r>
      <w:proofErr w:type="gramEnd"/>
      <w:r w:rsidRPr="00C0145E">
        <w:rPr>
          <w:color w:val="212529"/>
          <w:sz w:val="28"/>
          <w:szCs w:val="28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C0145E">
        <w:rPr>
          <w:color w:val="212529"/>
          <w:sz w:val="28"/>
          <w:szCs w:val="28"/>
        </w:rPr>
        <w:t xml:space="preserve">Успешному развитию мелкой моторики способствует лепка из пластилина, глины, теста;  игры с мелким конструктором; </w:t>
      </w:r>
      <w:proofErr w:type="spellStart"/>
      <w:r w:rsidRPr="00C0145E">
        <w:rPr>
          <w:color w:val="212529"/>
          <w:sz w:val="28"/>
          <w:szCs w:val="28"/>
        </w:rPr>
        <w:t>пазлы</w:t>
      </w:r>
      <w:proofErr w:type="spellEnd"/>
      <w:r w:rsidRPr="00C0145E">
        <w:rPr>
          <w:color w:val="212529"/>
          <w:sz w:val="28"/>
          <w:szCs w:val="28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C0145E">
        <w:rPr>
          <w:color w:val="212529"/>
          <w:sz w:val="28"/>
          <w:szCs w:val="28"/>
        </w:rPr>
        <w:t>бисероплетение</w:t>
      </w:r>
      <w:proofErr w:type="spellEnd"/>
      <w:r w:rsidRPr="00C0145E">
        <w:rPr>
          <w:color w:val="212529"/>
          <w:sz w:val="28"/>
          <w:szCs w:val="28"/>
        </w:rPr>
        <w:t>; многое другое.</w:t>
      </w:r>
      <w:proofErr w:type="gramEnd"/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8. </w:t>
      </w:r>
      <w:r w:rsidRPr="00E2329D">
        <w:rPr>
          <w:rStyle w:val="a5"/>
          <w:b/>
          <w:color w:val="212529"/>
          <w:sz w:val="28"/>
          <w:szCs w:val="28"/>
        </w:rPr>
        <w:t>Состояние пространственных функций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9.</w:t>
      </w:r>
      <w:r w:rsidRPr="00C0145E">
        <w:rPr>
          <w:rStyle w:val="a5"/>
          <w:color w:val="212529"/>
          <w:sz w:val="28"/>
          <w:szCs w:val="28"/>
        </w:rPr>
        <w:t> </w:t>
      </w:r>
      <w:r w:rsidRPr="00E2329D">
        <w:rPr>
          <w:rStyle w:val="a5"/>
          <w:b/>
          <w:color w:val="212529"/>
          <w:sz w:val="28"/>
          <w:szCs w:val="28"/>
        </w:rPr>
        <w:t>Развитие коммуникативных функций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10.</w:t>
      </w:r>
      <w:r w:rsidRPr="00C0145E">
        <w:rPr>
          <w:rStyle w:val="a5"/>
          <w:color w:val="212529"/>
          <w:sz w:val="28"/>
          <w:szCs w:val="28"/>
        </w:rPr>
        <w:t> </w:t>
      </w:r>
      <w:r w:rsidRPr="00E2329D">
        <w:rPr>
          <w:rStyle w:val="a5"/>
          <w:b/>
          <w:color w:val="212529"/>
          <w:sz w:val="28"/>
          <w:szCs w:val="28"/>
        </w:rPr>
        <w:t>Развитие процессов внимания, памяти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  слов или предметов; и т.д.</w:t>
      </w:r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0145E">
        <w:rPr>
          <w:color w:val="212529"/>
          <w:sz w:val="28"/>
          <w:szCs w:val="28"/>
        </w:rPr>
        <w:t>11. </w:t>
      </w:r>
      <w:bookmarkStart w:id="0" w:name="_GoBack"/>
      <w:r w:rsidRPr="00E2329D">
        <w:rPr>
          <w:rStyle w:val="a5"/>
          <w:b/>
          <w:color w:val="212529"/>
          <w:sz w:val="28"/>
          <w:szCs w:val="28"/>
        </w:rPr>
        <w:t>Развитие мышления</w:t>
      </w:r>
      <w:bookmarkEnd w:id="0"/>
    </w:p>
    <w:p w:rsidR="00C0145E" w:rsidRPr="00C0145E" w:rsidRDefault="00C0145E" w:rsidP="00C0145E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C0145E">
        <w:rPr>
          <w:color w:val="212529"/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886628" w:rsidRPr="00C0145E" w:rsidRDefault="00886628">
      <w:pPr>
        <w:rPr>
          <w:rFonts w:ascii="Times New Roman" w:hAnsi="Times New Roman" w:cs="Times New Roman"/>
          <w:sz w:val="28"/>
          <w:szCs w:val="28"/>
        </w:rPr>
      </w:pPr>
    </w:p>
    <w:sectPr w:rsidR="00886628" w:rsidRPr="00C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F"/>
    <w:rsid w:val="000539BF"/>
    <w:rsid w:val="00886628"/>
    <w:rsid w:val="00C0145E"/>
    <w:rsid w:val="00E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45E"/>
    <w:rPr>
      <w:b/>
      <w:bCs/>
    </w:rPr>
  </w:style>
  <w:style w:type="character" w:styleId="a5">
    <w:name w:val="Emphasis"/>
    <w:basedOn w:val="a0"/>
    <w:uiPriority w:val="20"/>
    <w:qFormat/>
    <w:rsid w:val="00C01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45E"/>
    <w:rPr>
      <w:b/>
      <w:bCs/>
    </w:rPr>
  </w:style>
  <w:style w:type="character" w:styleId="a5">
    <w:name w:val="Emphasis"/>
    <w:basedOn w:val="a0"/>
    <w:uiPriority w:val="20"/>
    <w:qFormat/>
    <w:rsid w:val="00C01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2022-03-20T18:16:00Z</dcterms:created>
  <dcterms:modified xsi:type="dcterms:W3CDTF">2022-03-20T18:19:00Z</dcterms:modified>
</cp:coreProperties>
</file>