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00F" w:rsidRDefault="0051600F" w:rsidP="001F57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Пособие по изобразительной деятельности </w:t>
      </w:r>
    </w:p>
    <w:p w:rsidR="001F5766" w:rsidRDefault="001F5766" w:rsidP="001F57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ЛЭПБУК «Необычное в обычном»</w:t>
      </w:r>
    </w:p>
    <w:p w:rsidR="001F5766" w:rsidRDefault="001F5766" w:rsidP="001F57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(нетрадиционные техники рисования)</w:t>
      </w:r>
    </w:p>
    <w:p w:rsidR="001F5766" w:rsidRDefault="001F5766" w:rsidP="001F57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младшего дошкольного возраста</w:t>
      </w:r>
    </w:p>
    <w:p w:rsidR="0051600F" w:rsidRDefault="0051600F" w:rsidP="001F57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30C" w:rsidRDefault="0051600F" w:rsidP="00512190">
      <w:pPr>
        <w:jc w:val="right"/>
        <w:rPr>
          <w:rFonts w:ascii="Times New Roman" w:hAnsi="Times New Roman" w:cs="Times New Roman"/>
          <w:b/>
          <w:i/>
        </w:rPr>
      </w:pPr>
      <w:r w:rsidRPr="0051600F">
        <w:rPr>
          <w:rFonts w:ascii="Times New Roman" w:hAnsi="Times New Roman" w:cs="Times New Roman"/>
          <w:b/>
          <w:i/>
        </w:rPr>
        <w:t>Изготовила воспитатель</w:t>
      </w:r>
      <w:r w:rsidR="001F5766" w:rsidRPr="0051600F">
        <w:rPr>
          <w:rFonts w:ascii="Times New Roman" w:hAnsi="Times New Roman" w:cs="Times New Roman"/>
          <w:b/>
          <w:i/>
        </w:rPr>
        <w:t xml:space="preserve"> МБДОУ «Детский сад № 143» </w:t>
      </w:r>
      <w:proofErr w:type="spellStart"/>
      <w:r w:rsidR="001F5766" w:rsidRPr="0051600F">
        <w:rPr>
          <w:rFonts w:ascii="Times New Roman" w:hAnsi="Times New Roman" w:cs="Times New Roman"/>
          <w:b/>
          <w:i/>
        </w:rPr>
        <w:t>Приокского</w:t>
      </w:r>
      <w:proofErr w:type="spellEnd"/>
      <w:r w:rsidR="001F5766" w:rsidRPr="0051600F">
        <w:rPr>
          <w:rFonts w:ascii="Times New Roman" w:hAnsi="Times New Roman" w:cs="Times New Roman"/>
          <w:b/>
          <w:i/>
        </w:rPr>
        <w:t xml:space="preserve"> района г. Нижнего Новгорода Кириллова Людмила Валерьевна</w:t>
      </w:r>
    </w:p>
    <w:p w:rsidR="0051600F" w:rsidRPr="0051600F" w:rsidRDefault="0051600F" w:rsidP="00512190">
      <w:pPr>
        <w:jc w:val="right"/>
        <w:rPr>
          <w:rFonts w:ascii="Times New Roman" w:hAnsi="Times New Roman" w:cs="Times New Roman"/>
          <w:b/>
          <w:i/>
        </w:rPr>
      </w:pPr>
    </w:p>
    <w:p w:rsidR="001F5766" w:rsidRPr="001F5766" w:rsidRDefault="001F5766" w:rsidP="001F57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766">
        <w:rPr>
          <w:rFonts w:ascii="Times New Roman" w:hAnsi="Times New Roman" w:cs="Times New Roman"/>
          <w:b/>
          <w:sz w:val="28"/>
          <w:szCs w:val="28"/>
        </w:rPr>
        <w:t xml:space="preserve">Реализованные требования к изготовлению </w:t>
      </w:r>
      <w:proofErr w:type="spellStart"/>
      <w:r w:rsidRPr="001F5766">
        <w:rPr>
          <w:rFonts w:ascii="Times New Roman" w:hAnsi="Times New Roman" w:cs="Times New Roman"/>
          <w:b/>
          <w:sz w:val="28"/>
          <w:szCs w:val="28"/>
        </w:rPr>
        <w:t>лепбука</w:t>
      </w:r>
      <w:proofErr w:type="spellEnd"/>
      <w:r w:rsidRPr="001F5766">
        <w:rPr>
          <w:rFonts w:ascii="Times New Roman" w:hAnsi="Times New Roman" w:cs="Times New Roman"/>
          <w:b/>
          <w:sz w:val="28"/>
          <w:szCs w:val="28"/>
        </w:rPr>
        <w:t>:</w:t>
      </w:r>
    </w:p>
    <w:p w:rsidR="001F5766" w:rsidRDefault="001F5766" w:rsidP="001F576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Прочность пособия.</w:t>
      </w:r>
    </w:p>
    <w:p w:rsidR="001F5766" w:rsidRDefault="001F5766" w:rsidP="001F576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Эстетическое яркое оформление, чтобы заинтересовало детей.</w:t>
      </w:r>
    </w:p>
    <w:p w:rsidR="001F5766" w:rsidRDefault="001F5766" w:rsidP="001F576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Компактное хранение большого количества игр и заданий в одной папке (15 заданий).</w:t>
      </w:r>
    </w:p>
    <w:p w:rsidR="001F5766" w:rsidRDefault="001F5766" w:rsidP="001F576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разных видов деятельности.</w:t>
      </w:r>
    </w:p>
    <w:p w:rsidR="001F5766" w:rsidRDefault="001F5766" w:rsidP="001F576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512190">
        <w:rPr>
          <w:rFonts w:ascii="Times New Roman" w:hAnsi="Times New Roman" w:cs="Times New Roman"/>
          <w:sz w:val="28"/>
          <w:szCs w:val="28"/>
        </w:rPr>
        <w:t>добавления новых</w:t>
      </w:r>
      <w:r>
        <w:rPr>
          <w:rFonts w:ascii="Times New Roman" w:hAnsi="Times New Roman" w:cs="Times New Roman"/>
          <w:sz w:val="28"/>
          <w:szCs w:val="28"/>
        </w:rPr>
        <w:t xml:space="preserve"> заданий в конверты </w:t>
      </w:r>
      <w:r w:rsidR="00DE330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дидактические игры</w:t>
      </w:r>
      <w:r w:rsidR="00DE330C">
        <w:rPr>
          <w:rFonts w:ascii="Times New Roman" w:hAnsi="Times New Roman" w:cs="Times New Roman"/>
          <w:sz w:val="28"/>
          <w:szCs w:val="28"/>
        </w:rPr>
        <w:t>, т</w:t>
      </w:r>
      <w:r>
        <w:rPr>
          <w:rFonts w:ascii="Times New Roman" w:hAnsi="Times New Roman" w:cs="Times New Roman"/>
          <w:sz w:val="28"/>
          <w:szCs w:val="28"/>
        </w:rPr>
        <w:t xml:space="preserve">ворческие </w:t>
      </w:r>
      <w:r w:rsidR="00512190">
        <w:rPr>
          <w:rFonts w:ascii="Times New Roman" w:hAnsi="Times New Roman" w:cs="Times New Roman"/>
          <w:sz w:val="28"/>
          <w:szCs w:val="28"/>
        </w:rPr>
        <w:t>задания)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5766" w:rsidRDefault="001F5766" w:rsidP="001F576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Доступность (чтобы дети могли самостоятельно им пользоваться)</w:t>
      </w:r>
    </w:p>
    <w:p w:rsidR="001F5766" w:rsidRDefault="001F5766" w:rsidP="001F576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Вариативность</w:t>
      </w:r>
      <w:r w:rsidR="00DE33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разделы предлагают разные способы усвоения информации.</w:t>
      </w:r>
    </w:p>
    <w:p w:rsidR="001F5766" w:rsidRDefault="001F5766" w:rsidP="001F576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использования пособия для общения и совместной деятельности детей и взрослых, в свободной деятельности детей.</w:t>
      </w:r>
    </w:p>
    <w:p w:rsidR="001F5766" w:rsidRPr="001F5766" w:rsidRDefault="00512190" w:rsidP="00DE330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отвечает</w:t>
      </w:r>
      <w:r w:rsidR="001F5766">
        <w:rPr>
          <w:rFonts w:ascii="Times New Roman" w:hAnsi="Times New Roman" w:cs="Times New Roman"/>
          <w:sz w:val="28"/>
          <w:szCs w:val="28"/>
        </w:rPr>
        <w:t xml:space="preserve"> требованиям ФГОС ДО к предметно-развивающей среде.</w:t>
      </w:r>
    </w:p>
    <w:p w:rsidR="001F5766" w:rsidRDefault="001F5766" w:rsidP="001F57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F5766" w:rsidRDefault="001F5766" w:rsidP="001F57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1.Знакомить детей с нетрадиционными техниками рисования.</w:t>
      </w:r>
    </w:p>
    <w:p w:rsidR="001F5766" w:rsidRDefault="001F5766" w:rsidP="001F57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2.Развивать творческое мышление детей.</w:t>
      </w:r>
    </w:p>
    <w:p w:rsidR="001F5766" w:rsidRDefault="001F5766" w:rsidP="001F57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3.Закреплять знание основных цветов и их оттенков.</w:t>
      </w:r>
    </w:p>
    <w:p w:rsidR="001F5766" w:rsidRDefault="001F5766" w:rsidP="001F57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4.Развивать эстетические чувства (форму, цвет, ритм композиции, тональность цветов).</w:t>
      </w:r>
    </w:p>
    <w:p w:rsidR="001F5766" w:rsidRDefault="001F5766" w:rsidP="001F57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Рекомендуемый возраст занятий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от 3 лет и выше.</w:t>
      </w:r>
    </w:p>
    <w:p w:rsidR="00DE330C" w:rsidRDefault="001F5766" w:rsidP="001F57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создания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>: приобщение детей младшего дошкольного возраста к изобразительному искусству, знакомство с цветовой палитрой, расширение представлений детей о цвете, развитие памяти и мышления.</w:t>
      </w:r>
      <w:bookmarkStart w:id="0" w:name="_GoBack"/>
      <w:bookmarkEnd w:id="0"/>
    </w:p>
    <w:p w:rsidR="001F5766" w:rsidRDefault="001F5766" w:rsidP="001F576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766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proofErr w:type="spellStart"/>
      <w:r w:rsidRPr="001F5766">
        <w:rPr>
          <w:rFonts w:ascii="Times New Roman" w:hAnsi="Times New Roman" w:cs="Times New Roman"/>
          <w:b/>
          <w:sz w:val="28"/>
          <w:szCs w:val="28"/>
        </w:rPr>
        <w:t>лепбука</w:t>
      </w:r>
      <w:proofErr w:type="spellEnd"/>
      <w:r w:rsidRPr="001F5766">
        <w:rPr>
          <w:rFonts w:ascii="Times New Roman" w:hAnsi="Times New Roman" w:cs="Times New Roman"/>
          <w:b/>
          <w:sz w:val="28"/>
          <w:szCs w:val="28"/>
        </w:rPr>
        <w:t>:</w:t>
      </w:r>
    </w:p>
    <w:p w:rsidR="00DE330C" w:rsidRDefault="00DE330C" w:rsidP="001F576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766" w:rsidRPr="00DE330C" w:rsidRDefault="001F5766" w:rsidP="001F57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E330C">
        <w:rPr>
          <w:rFonts w:ascii="Times New Roman" w:hAnsi="Times New Roman" w:cs="Times New Roman"/>
          <w:sz w:val="28"/>
          <w:szCs w:val="28"/>
        </w:rPr>
        <w:t>Творческие задания (раскрась</w:t>
      </w:r>
      <w:r w:rsidR="00DE330C" w:rsidRPr="00DE330C">
        <w:rPr>
          <w:rFonts w:ascii="Times New Roman" w:hAnsi="Times New Roman" w:cs="Times New Roman"/>
          <w:sz w:val="28"/>
          <w:szCs w:val="28"/>
        </w:rPr>
        <w:t>, д</w:t>
      </w:r>
      <w:r w:rsidRPr="00DE330C">
        <w:rPr>
          <w:rFonts w:ascii="Times New Roman" w:hAnsi="Times New Roman" w:cs="Times New Roman"/>
          <w:sz w:val="28"/>
          <w:szCs w:val="28"/>
        </w:rPr>
        <w:t xml:space="preserve">орисуй, подбери по цвету); </w:t>
      </w:r>
    </w:p>
    <w:p w:rsidR="001F5766" w:rsidRDefault="00DE330C" w:rsidP="001F57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F5766" w:rsidRPr="00DE330C">
        <w:rPr>
          <w:rFonts w:ascii="Times New Roman" w:hAnsi="Times New Roman" w:cs="Times New Roman"/>
          <w:sz w:val="28"/>
          <w:szCs w:val="28"/>
        </w:rPr>
        <w:t>азгадывание загадок;</w:t>
      </w:r>
    </w:p>
    <w:p w:rsidR="00DE330C" w:rsidRDefault="00DE330C" w:rsidP="001F57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материалы и инструменты для использования детьми  в нетрадиционном рисовании);</w:t>
      </w:r>
    </w:p>
    <w:p w:rsidR="00DE330C" w:rsidRPr="00DE330C" w:rsidRDefault="00DE330C" w:rsidP="00DE33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</w:t>
      </w:r>
    </w:p>
    <w:p w:rsidR="00DE330C" w:rsidRPr="00DE330C" w:rsidRDefault="00DE330C" w:rsidP="00DE330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E330C">
        <w:rPr>
          <w:rFonts w:ascii="Times New Roman" w:hAnsi="Times New Roman" w:cs="Times New Roman"/>
          <w:b/>
          <w:sz w:val="32"/>
          <w:szCs w:val="32"/>
        </w:rPr>
        <w:t>«Собери по цвету»</w:t>
      </w:r>
    </w:p>
    <w:p w:rsidR="00DE330C" w:rsidRPr="00CA6395" w:rsidRDefault="00DE330C" w:rsidP="00DE330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395">
        <w:rPr>
          <w:rFonts w:ascii="Times New Roman" w:hAnsi="Times New Roman" w:cs="Times New Roman"/>
          <w:color w:val="000000" w:themeColor="text1"/>
          <w:sz w:val="28"/>
          <w:szCs w:val="28"/>
        </w:rPr>
        <w:t>Цель: Закреплять с детьми знания об основных цветах.</w:t>
      </w:r>
    </w:p>
    <w:p w:rsidR="00DE330C" w:rsidRPr="00DE330C" w:rsidRDefault="00DE330C" w:rsidP="00DE3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395">
        <w:rPr>
          <w:rFonts w:ascii="Times New Roman" w:hAnsi="Times New Roman" w:cs="Times New Roman"/>
          <w:sz w:val="28"/>
          <w:szCs w:val="28"/>
        </w:rPr>
        <w:t>Задание: Детям предлагается собрать картинки одного цвета (красного, желтого, зеленого и др.).</w:t>
      </w:r>
    </w:p>
    <w:p w:rsidR="00DE330C" w:rsidRPr="00DE330C" w:rsidRDefault="00DE330C" w:rsidP="00DE330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E330C">
        <w:rPr>
          <w:rFonts w:ascii="Times New Roman" w:hAnsi="Times New Roman" w:cs="Times New Roman"/>
          <w:b/>
          <w:sz w:val="32"/>
          <w:szCs w:val="32"/>
        </w:rPr>
        <w:t>«Подбери картинку»</w:t>
      </w:r>
    </w:p>
    <w:p w:rsidR="00DE330C" w:rsidRPr="00CA6395" w:rsidRDefault="00DE330C" w:rsidP="00DE3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395">
        <w:rPr>
          <w:rFonts w:ascii="Times New Roman" w:hAnsi="Times New Roman" w:cs="Times New Roman"/>
          <w:sz w:val="28"/>
          <w:szCs w:val="28"/>
        </w:rPr>
        <w:t xml:space="preserve">Цель: Закреплять с детьми знания об основных цветах. </w:t>
      </w:r>
    </w:p>
    <w:p w:rsidR="00DE330C" w:rsidRPr="00CA6395" w:rsidRDefault="00DE330C" w:rsidP="00DE3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395">
        <w:rPr>
          <w:rFonts w:ascii="Times New Roman" w:hAnsi="Times New Roman" w:cs="Times New Roman"/>
          <w:sz w:val="28"/>
          <w:szCs w:val="28"/>
        </w:rPr>
        <w:t xml:space="preserve">Ход игры: Детям предлагается подобрать картинку, накладывая трафарет на цветной квадрат, определяя подходит данный цвет к предмету (желтый к дыне, зеленый к кабачку и др.).  </w:t>
      </w:r>
    </w:p>
    <w:p w:rsidR="00DE330C" w:rsidRPr="00DE330C" w:rsidRDefault="00DE330C" w:rsidP="00DE330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E330C">
        <w:rPr>
          <w:rFonts w:ascii="Times New Roman" w:hAnsi="Times New Roman" w:cs="Times New Roman"/>
          <w:b/>
          <w:sz w:val="32"/>
          <w:szCs w:val="32"/>
        </w:rPr>
        <w:t>«Подбери по цвету»</w:t>
      </w:r>
    </w:p>
    <w:p w:rsidR="00DE330C" w:rsidRPr="00CA6395" w:rsidRDefault="00DE330C" w:rsidP="00DE3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395">
        <w:rPr>
          <w:rFonts w:ascii="Times New Roman" w:hAnsi="Times New Roman" w:cs="Times New Roman"/>
          <w:sz w:val="28"/>
          <w:szCs w:val="28"/>
        </w:rPr>
        <w:t>Цель: Закрепление знаний об основных цветах, и названий овощей или фруктов.</w:t>
      </w:r>
    </w:p>
    <w:p w:rsidR="00DE330C" w:rsidRPr="00CA6395" w:rsidRDefault="00DE330C" w:rsidP="00DE3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395">
        <w:rPr>
          <w:rFonts w:ascii="Times New Roman" w:hAnsi="Times New Roman" w:cs="Times New Roman"/>
          <w:sz w:val="28"/>
          <w:szCs w:val="28"/>
        </w:rPr>
        <w:t xml:space="preserve">Задание: Овощ или фрукт накладывается на прямоугольник цветной бумаги. Таким образом ищется соответствующий по цвету объекта прямоугольник. (Помидор – красный, морковь – оранжевая, лимон – желтый, яблоко – зеленое, баклажан – фиолетовый). </w:t>
      </w:r>
    </w:p>
    <w:p w:rsidR="00DE330C" w:rsidRPr="00DE330C" w:rsidRDefault="00DE330C" w:rsidP="00DE330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E330C">
        <w:rPr>
          <w:rFonts w:ascii="Times New Roman" w:hAnsi="Times New Roman" w:cs="Times New Roman"/>
          <w:b/>
          <w:sz w:val="32"/>
          <w:szCs w:val="32"/>
        </w:rPr>
        <w:t>«Клубочки»</w:t>
      </w:r>
    </w:p>
    <w:p w:rsidR="00DE330C" w:rsidRPr="00CA6395" w:rsidRDefault="00DE330C" w:rsidP="00DE3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395">
        <w:rPr>
          <w:rFonts w:ascii="Times New Roman" w:hAnsi="Times New Roman" w:cs="Times New Roman"/>
          <w:sz w:val="28"/>
          <w:szCs w:val="28"/>
        </w:rPr>
        <w:t>Цель: Развивать у детей умение выполнять круговые движения при рисовании клубка в замкнутом круге на зрительный контроль и с закрытыми глазами.</w:t>
      </w:r>
    </w:p>
    <w:p w:rsidR="00DE330C" w:rsidRPr="00CA6395" w:rsidRDefault="00DE330C" w:rsidP="00DE3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395">
        <w:rPr>
          <w:rFonts w:ascii="Times New Roman" w:hAnsi="Times New Roman" w:cs="Times New Roman"/>
          <w:sz w:val="28"/>
          <w:szCs w:val="28"/>
        </w:rPr>
        <w:t>Материал: Картинка «Котенок с клубком». Листы бумаги. Карандаши.</w:t>
      </w:r>
    </w:p>
    <w:p w:rsidR="00DE330C" w:rsidRPr="00DE330C" w:rsidRDefault="00DE330C" w:rsidP="00DE3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395">
        <w:rPr>
          <w:rFonts w:ascii="Times New Roman" w:hAnsi="Times New Roman" w:cs="Times New Roman"/>
          <w:sz w:val="28"/>
          <w:szCs w:val="28"/>
        </w:rPr>
        <w:t>Задание: Педагог предлагает детям рассмотреть картинку, на которой котенок играет с клубком ниток. Затем предлагает детям собрать нитки в клубок и показывает, как собираются нитки в клубок, имитируя движениями карандаша наматывание ниток в клубок. Периодически педагог предлагает детям закрывать глаза и выполнять движения с закрытыми глазами.</w:t>
      </w:r>
    </w:p>
    <w:p w:rsidR="00DE330C" w:rsidRPr="00DE330C" w:rsidRDefault="00DE330C" w:rsidP="00DE330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E330C">
        <w:rPr>
          <w:rFonts w:ascii="Times New Roman" w:hAnsi="Times New Roman" w:cs="Times New Roman"/>
          <w:b/>
          <w:sz w:val="32"/>
          <w:szCs w:val="32"/>
        </w:rPr>
        <w:t>«Палитра»</w:t>
      </w:r>
    </w:p>
    <w:p w:rsidR="00DE330C" w:rsidRPr="00CA6395" w:rsidRDefault="00DE330C" w:rsidP="00DE3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395">
        <w:rPr>
          <w:rFonts w:ascii="Times New Roman" w:hAnsi="Times New Roman" w:cs="Times New Roman"/>
          <w:sz w:val="28"/>
          <w:szCs w:val="28"/>
        </w:rPr>
        <w:t xml:space="preserve">Цель: Учить детей определять по сочетанию колеров, какой палитрой рисовался предмет. </w:t>
      </w:r>
    </w:p>
    <w:p w:rsidR="00DE330C" w:rsidRPr="00DE330C" w:rsidRDefault="00DE330C" w:rsidP="00DE3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395">
        <w:rPr>
          <w:rFonts w:ascii="Times New Roman" w:hAnsi="Times New Roman" w:cs="Times New Roman"/>
          <w:sz w:val="28"/>
          <w:szCs w:val="28"/>
        </w:rPr>
        <w:t>Ход игры: Предложить детям найти колеры, которые подходят к предложенным картинкам.</w:t>
      </w:r>
    </w:p>
    <w:p w:rsidR="00DE330C" w:rsidRPr="00DE330C" w:rsidRDefault="00DE330C" w:rsidP="00DE330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E330C">
        <w:rPr>
          <w:rFonts w:ascii="Times New Roman" w:hAnsi="Times New Roman" w:cs="Times New Roman"/>
          <w:b/>
          <w:sz w:val="32"/>
          <w:szCs w:val="32"/>
        </w:rPr>
        <w:t>«Собери натюрморт»</w:t>
      </w:r>
    </w:p>
    <w:p w:rsidR="00DE330C" w:rsidRPr="00CA6395" w:rsidRDefault="00DE330C" w:rsidP="00DE3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395">
        <w:rPr>
          <w:rFonts w:ascii="Times New Roman" w:hAnsi="Times New Roman" w:cs="Times New Roman"/>
          <w:sz w:val="28"/>
          <w:szCs w:val="28"/>
        </w:rPr>
        <w:t>Цель: Закрепление знаний о фруктах и овощах, об их цвете, оттенках. Развивать познавательный интерес к окружающему.</w:t>
      </w:r>
    </w:p>
    <w:p w:rsidR="00DE330C" w:rsidRPr="00DE330C" w:rsidRDefault="00DE330C" w:rsidP="00DE3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395">
        <w:rPr>
          <w:rFonts w:ascii="Times New Roman" w:hAnsi="Times New Roman" w:cs="Times New Roman"/>
          <w:sz w:val="28"/>
          <w:szCs w:val="28"/>
        </w:rPr>
        <w:t>Ход игры; Предложить детям сложить в корзинку овощи, а в банку «законсервировать» фрукты.</w:t>
      </w:r>
    </w:p>
    <w:p w:rsidR="00DE330C" w:rsidRPr="00DE330C" w:rsidRDefault="00DE330C" w:rsidP="00DE330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E330C">
        <w:rPr>
          <w:rFonts w:ascii="Times New Roman" w:hAnsi="Times New Roman" w:cs="Times New Roman"/>
          <w:b/>
          <w:sz w:val="32"/>
          <w:szCs w:val="32"/>
        </w:rPr>
        <w:t>«Собери гусеницу»</w:t>
      </w:r>
    </w:p>
    <w:p w:rsidR="00DE330C" w:rsidRPr="00CA6395" w:rsidRDefault="00DE330C" w:rsidP="00DE3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395">
        <w:rPr>
          <w:rFonts w:ascii="Times New Roman" w:hAnsi="Times New Roman" w:cs="Times New Roman"/>
          <w:sz w:val="28"/>
          <w:szCs w:val="28"/>
        </w:rPr>
        <w:t xml:space="preserve">Цель: Развитие </w:t>
      </w:r>
      <w:proofErr w:type="spellStart"/>
      <w:r w:rsidRPr="00CA6395">
        <w:rPr>
          <w:rFonts w:ascii="Times New Roman" w:hAnsi="Times New Roman" w:cs="Times New Roman"/>
          <w:sz w:val="28"/>
          <w:szCs w:val="28"/>
        </w:rPr>
        <w:t>цветовидения</w:t>
      </w:r>
      <w:proofErr w:type="spellEnd"/>
      <w:r w:rsidRPr="00CA6395">
        <w:rPr>
          <w:rFonts w:ascii="Times New Roman" w:hAnsi="Times New Roman" w:cs="Times New Roman"/>
          <w:sz w:val="28"/>
          <w:szCs w:val="28"/>
        </w:rPr>
        <w:t>, умение разделять цвета на холодные и теплые.</w:t>
      </w:r>
    </w:p>
    <w:p w:rsidR="00DE330C" w:rsidRPr="00DE330C" w:rsidRDefault="00DE330C" w:rsidP="00DE3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395">
        <w:rPr>
          <w:rFonts w:ascii="Times New Roman" w:hAnsi="Times New Roman" w:cs="Times New Roman"/>
          <w:sz w:val="28"/>
          <w:szCs w:val="28"/>
        </w:rPr>
        <w:lastRenderedPageBreak/>
        <w:t xml:space="preserve">Ход игры: Можно собрать </w:t>
      </w:r>
      <w:proofErr w:type="spellStart"/>
      <w:r w:rsidRPr="00CA6395">
        <w:rPr>
          <w:rFonts w:ascii="Times New Roman" w:hAnsi="Times New Roman" w:cs="Times New Roman"/>
          <w:sz w:val="28"/>
          <w:szCs w:val="28"/>
        </w:rPr>
        <w:t>гусеничку</w:t>
      </w:r>
      <w:proofErr w:type="spellEnd"/>
      <w:r w:rsidRPr="00CA6395">
        <w:rPr>
          <w:rFonts w:ascii="Times New Roman" w:hAnsi="Times New Roman" w:cs="Times New Roman"/>
          <w:sz w:val="28"/>
          <w:szCs w:val="28"/>
        </w:rPr>
        <w:t xml:space="preserve"> из холодных (или теплых цветов; или начиная с самого темного цвета до самого светлого). </w:t>
      </w:r>
    </w:p>
    <w:p w:rsidR="00DE330C" w:rsidRPr="00DE330C" w:rsidRDefault="00DE330C" w:rsidP="00DE330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E330C">
        <w:rPr>
          <w:rFonts w:ascii="Times New Roman" w:hAnsi="Times New Roman" w:cs="Times New Roman"/>
          <w:b/>
          <w:sz w:val="32"/>
          <w:szCs w:val="32"/>
        </w:rPr>
        <w:t>«Веселые краски»</w:t>
      </w:r>
    </w:p>
    <w:p w:rsidR="00DE330C" w:rsidRPr="00CA6395" w:rsidRDefault="00DE330C" w:rsidP="00DE3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395">
        <w:rPr>
          <w:rFonts w:ascii="Times New Roman" w:hAnsi="Times New Roman" w:cs="Times New Roman"/>
          <w:sz w:val="28"/>
          <w:szCs w:val="28"/>
        </w:rPr>
        <w:t>Цель: Знакомить детей с ярким и интересным миром красок, его разнообразием. Учить, как при смешивании двух красок, получается третья. (Для данного возраста достаточно пяти карточек, затем их количество будет увеличено до 10-13).</w:t>
      </w:r>
    </w:p>
    <w:p w:rsidR="00DE330C" w:rsidRPr="00DE330C" w:rsidRDefault="00DE330C" w:rsidP="00DE3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395">
        <w:rPr>
          <w:rFonts w:ascii="Times New Roman" w:hAnsi="Times New Roman" w:cs="Times New Roman"/>
          <w:sz w:val="28"/>
          <w:szCs w:val="28"/>
        </w:rPr>
        <w:t>Ход игры: Детям предлагается «смешать» две краски и получить третью.</w:t>
      </w:r>
    </w:p>
    <w:p w:rsidR="00DE330C" w:rsidRPr="00DE330C" w:rsidRDefault="00DE330C" w:rsidP="00DE330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E330C">
        <w:rPr>
          <w:rFonts w:ascii="Times New Roman" w:hAnsi="Times New Roman" w:cs="Times New Roman"/>
          <w:b/>
          <w:sz w:val="32"/>
          <w:szCs w:val="32"/>
        </w:rPr>
        <w:t>«Холодно-тепло»</w:t>
      </w:r>
    </w:p>
    <w:p w:rsidR="00DE330C" w:rsidRPr="00CA6395" w:rsidRDefault="00DE330C" w:rsidP="00DE33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639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Цели: Закреплять у детей название цветов и оттенков. Развивать у детей умения группировать цвета и оттенки на холодную и теплую гаммы; употреблять название цвета и оттенков в речи. Воспитывать эстетическое чувство.</w:t>
      </w:r>
      <w:r w:rsidRPr="00CA6395">
        <w:rPr>
          <w:rFonts w:ascii="Times New Roman" w:hAnsi="Times New Roman" w:cs="Times New Roman"/>
          <w:color w:val="010101"/>
          <w:sz w:val="28"/>
          <w:szCs w:val="28"/>
        </w:rPr>
        <w:br/>
      </w:r>
      <w:r w:rsidRPr="00CA639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Правила игры: Ребенку предлагается разделить цветные кружочки на теплую и холодную гамму и поместить их на карточку с подходящим изображением.</w:t>
      </w:r>
    </w:p>
    <w:p w:rsidR="001F5766" w:rsidRPr="00DE330C" w:rsidRDefault="001F5766" w:rsidP="001F57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2190" w:rsidRDefault="00512190" w:rsidP="00512190">
      <w:pPr>
        <w:jc w:val="center"/>
        <w:rPr>
          <w:b/>
        </w:rPr>
      </w:pPr>
      <w:r w:rsidRPr="00512190">
        <w:rPr>
          <w:b/>
          <w:noProof/>
          <w:lang w:eastAsia="ru-RU"/>
        </w:rPr>
        <w:lastRenderedPageBreak/>
        <w:drawing>
          <wp:inline distT="0" distB="0" distL="0" distR="0">
            <wp:extent cx="6719433" cy="5199230"/>
            <wp:effectExtent l="0" t="1905" r="3810" b="3810"/>
            <wp:docPr id="1" name="Рисунок 1" descr="E:\Необычное в обычном\IMG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обычное в обычном\IMG_1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64" b="3397"/>
                    <a:stretch/>
                  </pic:blipFill>
                  <pic:spPr bwMode="auto">
                    <a:xfrm rot="5400000">
                      <a:off x="0" y="0"/>
                      <a:ext cx="6722125" cy="520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190" w:rsidRDefault="00512190" w:rsidP="00512190">
      <w:pPr>
        <w:jc w:val="center"/>
        <w:rPr>
          <w:b/>
        </w:rPr>
      </w:pPr>
      <w:r w:rsidRPr="00512190">
        <w:rPr>
          <w:b/>
          <w:noProof/>
          <w:lang w:eastAsia="ru-RU"/>
        </w:rPr>
        <w:lastRenderedPageBreak/>
        <w:drawing>
          <wp:inline distT="0" distB="0" distL="0" distR="0">
            <wp:extent cx="6119495" cy="4293870"/>
            <wp:effectExtent l="0" t="0" r="0" b="0"/>
            <wp:docPr id="2" name="Рисунок 2" descr="E:\Необычное в обычном\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еобычное в обычном\IMG_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11973" r="24637" b="25171"/>
                    <a:stretch/>
                  </pic:blipFill>
                  <pic:spPr bwMode="auto">
                    <a:xfrm>
                      <a:off x="0" y="0"/>
                      <a:ext cx="6121817" cy="429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190" w:rsidRDefault="00512190" w:rsidP="00512190">
      <w:pPr>
        <w:jc w:val="center"/>
        <w:rPr>
          <w:b/>
        </w:rPr>
      </w:pPr>
    </w:p>
    <w:p w:rsidR="00512190" w:rsidRDefault="00512190" w:rsidP="00512190">
      <w:pPr>
        <w:jc w:val="center"/>
        <w:rPr>
          <w:b/>
        </w:rPr>
      </w:pPr>
      <w:r w:rsidRPr="00512190"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E:\Необычное в обычном\IMG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еобычное в обычном\IMG_1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190" w:rsidRDefault="00512190" w:rsidP="00512190">
      <w:pPr>
        <w:jc w:val="center"/>
        <w:rPr>
          <w:b/>
        </w:rPr>
      </w:pPr>
    </w:p>
    <w:p w:rsidR="00512190" w:rsidRDefault="00512190" w:rsidP="00512190">
      <w:pPr>
        <w:jc w:val="center"/>
        <w:rPr>
          <w:b/>
        </w:rPr>
      </w:pPr>
    </w:p>
    <w:p w:rsidR="00512190" w:rsidRDefault="00512190" w:rsidP="00512190">
      <w:pPr>
        <w:jc w:val="center"/>
        <w:rPr>
          <w:b/>
        </w:rPr>
      </w:pPr>
    </w:p>
    <w:p w:rsidR="00512190" w:rsidRDefault="00512190" w:rsidP="00512190">
      <w:pPr>
        <w:jc w:val="center"/>
        <w:rPr>
          <w:b/>
        </w:rPr>
      </w:pPr>
      <w:r w:rsidRPr="00512190">
        <w:rPr>
          <w:b/>
          <w:noProof/>
          <w:lang w:eastAsia="ru-RU"/>
        </w:rPr>
        <w:drawing>
          <wp:inline distT="0" distB="0" distL="0" distR="0">
            <wp:extent cx="6029325" cy="3863863"/>
            <wp:effectExtent l="0" t="0" r="0" b="3810"/>
            <wp:docPr id="4" name="Рисунок 4" descr="E:\Необычное в обычном\IMG_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еобычное в обычном\IMG_1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22" b="22178"/>
                    <a:stretch/>
                  </pic:blipFill>
                  <pic:spPr bwMode="auto">
                    <a:xfrm>
                      <a:off x="0" y="0"/>
                      <a:ext cx="6030380" cy="386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190" w:rsidRDefault="00512190" w:rsidP="00512190">
      <w:pPr>
        <w:jc w:val="center"/>
        <w:rPr>
          <w:b/>
        </w:rPr>
      </w:pPr>
    </w:p>
    <w:p w:rsidR="00512190" w:rsidRDefault="00512190" w:rsidP="00512190">
      <w:pPr>
        <w:jc w:val="center"/>
        <w:rPr>
          <w:b/>
        </w:rPr>
      </w:pPr>
      <w:r w:rsidRPr="00512190">
        <w:rPr>
          <w:b/>
          <w:noProof/>
          <w:lang w:eastAsia="ru-RU"/>
        </w:rPr>
        <w:drawing>
          <wp:inline distT="0" distB="0" distL="0" distR="0">
            <wp:extent cx="5682615" cy="4057361"/>
            <wp:effectExtent l="0" t="0" r="0" b="635"/>
            <wp:docPr id="5" name="Рисунок 5" descr="E:\Необычное в обычном\IMG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еобычное в обычном\IMG_1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b="8922"/>
                    <a:stretch/>
                  </pic:blipFill>
                  <pic:spPr bwMode="auto">
                    <a:xfrm>
                      <a:off x="0" y="0"/>
                      <a:ext cx="5682615" cy="405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190" w:rsidRDefault="00512190" w:rsidP="00512190">
      <w:pPr>
        <w:jc w:val="center"/>
        <w:rPr>
          <w:b/>
        </w:rPr>
      </w:pPr>
    </w:p>
    <w:p w:rsidR="00512190" w:rsidRDefault="00512190" w:rsidP="00512190">
      <w:pPr>
        <w:jc w:val="center"/>
        <w:rPr>
          <w:b/>
        </w:rPr>
      </w:pPr>
      <w:r w:rsidRPr="00512190">
        <w:rPr>
          <w:b/>
          <w:noProof/>
          <w:lang w:eastAsia="ru-RU"/>
        </w:rPr>
        <w:lastRenderedPageBreak/>
        <w:drawing>
          <wp:inline distT="0" distB="0" distL="0" distR="0">
            <wp:extent cx="3492499" cy="2619375"/>
            <wp:effectExtent l="0" t="0" r="0" b="0"/>
            <wp:docPr id="7" name="Рисунок 7" descr="E:\Необычное в обычном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еобычное в обычном\IMG_1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392" cy="26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D9" w:rsidRDefault="00DC1AD9" w:rsidP="00512190">
      <w:pPr>
        <w:jc w:val="center"/>
        <w:rPr>
          <w:b/>
        </w:rPr>
      </w:pPr>
    </w:p>
    <w:p w:rsidR="00512190" w:rsidRDefault="00512190" w:rsidP="00512190">
      <w:pPr>
        <w:jc w:val="center"/>
        <w:rPr>
          <w:b/>
        </w:rPr>
      </w:pPr>
    </w:p>
    <w:p w:rsidR="00512190" w:rsidRPr="001F5766" w:rsidRDefault="00512190" w:rsidP="00DC1AD9">
      <w:pPr>
        <w:rPr>
          <w:b/>
        </w:rPr>
      </w:pPr>
      <w:r w:rsidRPr="00512190">
        <w:rPr>
          <w:b/>
          <w:noProof/>
          <w:lang w:eastAsia="ru-RU"/>
        </w:rPr>
        <w:drawing>
          <wp:inline distT="0" distB="0" distL="0" distR="0">
            <wp:extent cx="6384290" cy="4762500"/>
            <wp:effectExtent l="0" t="0" r="0" b="0"/>
            <wp:docPr id="6" name="Рисунок 6" descr="E:\Необычное в обычном\IMG_12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еобычное в обычном\IMG_122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7" t="26513" r="7132" b="8922"/>
                    <a:stretch/>
                  </pic:blipFill>
                  <pic:spPr bwMode="auto">
                    <a:xfrm>
                      <a:off x="0" y="0"/>
                      <a:ext cx="6388514" cy="476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2190" w:rsidRPr="001F5766" w:rsidSect="0051219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190" w:rsidRDefault="00512190" w:rsidP="00512190">
      <w:pPr>
        <w:spacing w:after="0" w:line="240" w:lineRule="auto"/>
      </w:pPr>
      <w:r>
        <w:separator/>
      </w:r>
    </w:p>
  </w:endnote>
  <w:endnote w:type="continuationSeparator" w:id="0">
    <w:p w:rsidR="00512190" w:rsidRDefault="00512190" w:rsidP="00512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190" w:rsidRDefault="00512190" w:rsidP="00512190">
      <w:pPr>
        <w:spacing w:after="0" w:line="240" w:lineRule="auto"/>
      </w:pPr>
      <w:r>
        <w:separator/>
      </w:r>
    </w:p>
  </w:footnote>
  <w:footnote w:type="continuationSeparator" w:id="0">
    <w:p w:rsidR="00512190" w:rsidRDefault="00512190" w:rsidP="005121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B5ABB"/>
    <w:multiLevelType w:val="hybridMultilevel"/>
    <w:tmpl w:val="637ABD4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62DC6C29"/>
    <w:multiLevelType w:val="hybridMultilevel"/>
    <w:tmpl w:val="93EC28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9A8"/>
    <w:rsid w:val="001F5766"/>
    <w:rsid w:val="00512190"/>
    <w:rsid w:val="0051600F"/>
    <w:rsid w:val="009439A8"/>
    <w:rsid w:val="00AE2ECE"/>
    <w:rsid w:val="00D958EB"/>
    <w:rsid w:val="00DC1AD9"/>
    <w:rsid w:val="00DE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62080"/>
  <w15:docId w15:val="{BF30270E-BFEB-4B03-AB52-2273A2389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766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76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12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2190"/>
  </w:style>
  <w:style w:type="paragraph" w:styleId="a6">
    <w:name w:val="footer"/>
    <w:basedOn w:val="a"/>
    <w:link w:val="a7"/>
    <w:uiPriority w:val="99"/>
    <w:unhideWhenUsed/>
    <w:rsid w:val="00512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21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5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A2205-B924-41C6-987C-E80D3D6A8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143</dc:creator>
  <cp:keywords/>
  <dc:description/>
  <cp:lastModifiedBy>user</cp:lastModifiedBy>
  <cp:revision>4</cp:revision>
  <dcterms:created xsi:type="dcterms:W3CDTF">2023-04-25T13:58:00Z</dcterms:created>
  <dcterms:modified xsi:type="dcterms:W3CDTF">2023-04-25T20:56:00Z</dcterms:modified>
</cp:coreProperties>
</file>