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5C" w:rsidRPr="008C5F5C" w:rsidRDefault="008C5F5C" w:rsidP="008C5F5C">
      <w:pPr>
        <w:pStyle w:val="headline"/>
        <w:shd w:val="clear" w:color="auto" w:fill="FFFFFF"/>
        <w:spacing w:before="195" w:beforeAutospacing="0" w:after="195" w:afterAutospacing="0"/>
        <w:ind w:firstLine="360"/>
        <w:jc w:val="center"/>
        <w:rPr>
          <w:b/>
          <w:color w:val="111111"/>
        </w:rPr>
      </w:pPr>
      <w:r w:rsidRPr="008C5F5C">
        <w:rPr>
          <w:b/>
          <w:color w:val="111111"/>
        </w:rPr>
        <w:t>Консультация для родителей «Игры с детьми летом»</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Лето – замечательная пора для активных, веселых, подвижных игр. Лето позволяет бегать,</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прыгать, скакать, кричать, топать, хлопать и т. д.</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Лето позволяет поиграть во множество развивающих игр.</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rStyle w:val="a4"/>
          <w:color w:val="111111"/>
          <w:bdr w:val="none" w:sz="0" w:space="0" w:color="auto" w:frame="1"/>
        </w:rPr>
        <w:t>Игры в городе</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«Езда на велосипеде, самокате»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Катание на велосипеде, самокате, роликах - не только веселое занятие, но и очень полезное, хорошо развивает зрительно-моторную координацию, способствует развитию координации, укреплению мышц. Велосипед должен быть подобран в соответствии с ростом и возрастом ребенка. Катание на велосипедах нескольких детей можно организовать в своеобразные соревнования. Можно езде на велосипеде придать познавательный характер: нарисовать дорожную «атрибутику» – светофор, пешеходный переход, некоторые знаки. Ребенок легко и непринужденно овладеет знаниями дорожного движения.</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Рисовать мелками на улице интересно в любом возрасте. Нарисовать можно, что угодно – классики для подвижных игр, изучать буквы, цифры и т. д. рисунки без детали, крестики-нолики - для логических.</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color w:val="111111"/>
        </w:rPr>
        <w:t>Можно поиграть в игру </w:t>
      </w:r>
      <w:r w:rsidRPr="008C5F5C">
        <w:rPr>
          <w:i/>
          <w:iCs/>
          <w:color w:val="111111"/>
          <w:bdr w:val="none" w:sz="0" w:space="0" w:color="auto" w:frame="1"/>
        </w:rPr>
        <w:t>"Полоса препятствий"</w:t>
      </w:r>
      <w:r w:rsidRPr="008C5F5C">
        <w:rPr>
          <w:color w:val="111111"/>
        </w:rPr>
        <w:t>. Рисуется:</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длинная линия с разными изгибами, зигзагами, по которой надо пройти;</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кружочки, по которым надо прыгать;</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следы ног, на которые надо ставить ноги.</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В эту игру можно играть вместе с детьми, они будут в восторге.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Пускание бумажных самолетиков. Можно соревноваться - у кого пролетит дальше и быстрее.</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"Игры с обручем"</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Можно поставить обручи ребром, чтобы ребенок прополз по тоннелю или положить два обруча рядом и учить ребенка прыгать "с кочки на кочку".</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«Попади в обруч»</w:t>
      </w:r>
      <w:r w:rsidRPr="008C5F5C">
        <w:rPr>
          <w:color w:val="111111"/>
        </w:rPr>
        <w:t>. Обруч размещается на определенном расстоянии. В него бросаются различные предметы: кубики, мячики и т. д. победитель определяется по большему числу попавших в него предметов.</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1. «Езда на транспортном средстве». Обруч может стать рулем поезда, автомобиля, самолета.</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2. «Лягушка». Несколько обручей, положенных в ряд, позволят попрыгать как лягушкам.</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3. «Тоннель» Несколько обручей, поставленных на ребро в ряд, обеспечат создание замечательного тоннеля, через который можно бегать.</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"Игры со скакалкой"</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xml:space="preserve">Прыгать через скакалку ребенок сможет научиться ближе к школьному возрасту. Для более маленьких детей со скакалкой можно организовать игры проще. Положив ее на травку можно предложить ребенку перепрыгнуть ее, постепенно поднимая скакалку - перепрыгнуть, пролезть под </w:t>
      </w:r>
      <w:r w:rsidRPr="008C5F5C">
        <w:rPr>
          <w:color w:val="111111"/>
        </w:rPr>
        <w:lastRenderedPageBreak/>
        <w:t>ней, перешагнуть. При помощи скакалки можно ознакомиться с геометрическими фигурами, складывая скакалку в квадрат, круг, ромб, овал, многоугольник, прямоугольник и т. д.</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Надувание мыльных пузырей доставит массу удовольствия детям. Игра способствует формированию у детей речевого дыхания, а также артикуляционных навыков. Надувать пузыри можно специальной палочкой, а также соломинкой.</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"Игры с мячом"</w:t>
      </w:r>
      <w:r w:rsidRPr="008C5F5C">
        <w:rPr>
          <w:color w:val="111111"/>
        </w:rPr>
        <w:t> развивают ловкость, крупную моторику, улучшают координацию движений. Можно поиграть в футбол, волейбол, баскетбол и др. Поиграйте с ребенком в "</w:t>
      </w:r>
      <w:proofErr w:type="spellStart"/>
      <w:r w:rsidRPr="008C5F5C">
        <w:rPr>
          <w:color w:val="111111"/>
        </w:rPr>
        <w:t>Съедобное-несъедобное</w:t>
      </w:r>
      <w:proofErr w:type="spellEnd"/>
      <w:r w:rsidRPr="008C5F5C">
        <w:rPr>
          <w:color w:val="111111"/>
        </w:rPr>
        <w:t>", "Назови животное" (игроки по кругу передают мяч и называют животное, кто быстро не назвал, выбывает). Такие игры расширяют словарный запас и кругозор ребенка.</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rStyle w:val="a4"/>
          <w:color w:val="111111"/>
          <w:bdr w:val="none" w:sz="0" w:space="0" w:color="auto" w:frame="1"/>
        </w:rPr>
        <w:t>Игры на пляже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На берегу моря тоже можно придумать много игр.</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«Башни»</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Несомненным лидером всех игр на песочном пляже является возведение различных архитектурных композиций из песка. Можно соревноваться, кто быстрее построит или чья башенка выше. Малыши могут их строить из куличков различных размеров и формы. Возведение различных песочных композиций, скульптур будет не только способствовать активному отдыху, а и развитию мелкой и крупной моторики рук, фантазии, творческого и абстрактного мышления, памяти, внимания.</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Если берег каменистый можно увлечь ребенка собиранием интересных камней, а потом вместе раскрасить их дома.</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«Игры с мячом»</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Не менее популярны на пляже игры с мячом – надувным или предназначенным для спортивных игр. Игры необходимо подбирать с учетом возраста, интересов и желаний ребенка. Они способствуют развитию координации движений, ловкости и скорости реакции.</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i/>
          <w:iCs/>
          <w:color w:val="111111"/>
          <w:bdr w:val="none" w:sz="0" w:space="0" w:color="auto" w:frame="1"/>
        </w:rPr>
        <w:t>«Подковки»</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Физическому развитию детей вполне будет способствовать, организованная на берегу водоема или пляже игра «Подковки». Правила игры заключаются в следующем: в песок втыкается шест (чаще всего в виде обыкновенной палки). С определенного расстояния, которое определяется в зависимости от уровня физического развития и возраста игрока, на шест набрасываются пластмассовые кольца. Победитель определяется по большему числу наброшенных колец.</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rStyle w:val="a4"/>
          <w:color w:val="111111"/>
          <w:bdr w:val="none" w:sz="0" w:space="0" w:color="auto" w:frame="1"/>
        </w:rPr>
        <w:t>Игры на природе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Много интересного и нового может узнать ребенок, находясь в лесу: о птицах, животных, насекомых, растениях. Очень важно, чтобы открытия и исследования ребенка были безопасными и не во вред здоровью.</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Лес предоставляет огромные возможности для развития и формирования различных навыков у ребенка.</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Времяпрепровождение в лесу можно дополнить сбором растений для гербария, желудей, шишек и т. д. В дальнейшем весь собранный материал может быть использован на уроках в школе или на занятиях в детском саду.</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Во время игр в лесу родители ни в коем случае не должны терять бдительность. Ребенок очень легко может потеряться, заблудиться, причинить травму.</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lastRenderedPageBreak/>
        <w:t>Выезжая на природу можно взять с собой мячи, ракетки с воланом, ведерки и устроить веселые соревнования. Например, "Кто больше соберет шишек" или "Кто самый ловкий"</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Поставьте на пенек пластиковую бутылку и пусть все участники пытаются сбить ее шишкой. Собирайте с ребенком желуди для поделок и растения для гербария.</w:t>
      </w:r>
    </w:p>
    <w:p w:rsidR="008C5F5C" w:rsidRPr="008C5F5C" w:rsidRDefault="008C5F5C" w:rsidP="008C5F5C">
      <w:pPr>
        <w:pStyle w:val="a3"/>
        <w:shd w:val="clear" w:color="auto" w:fill="FFFFFF"/>
        <w:spacing w:before="0" w:beforeAutospacing="0" w:after="0" w:afterAutospacing="0"/>
        <w:ind w:firstLine="360"/>
        <w:rPr>
          <w:color w:val="111111"/>
        </w:rPr>
      </w:pPr>
      <w:r w:rsidRPr="008C5F5C">
        <w:rPr>
          <w:rStyle w:val="a4"/>
          <w:color w:val="111111"/>
          <w:bdr w:val="none" w:sz="0" w:space="0" w:color="auto" w:frame="1"/>
        </w:rPr>
        <w:t>Игры на даче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Детские игры на даче – это то, что поможет разжечь в ребёнке желание находиться на природе как можно дольше. Рассмотрим, чем занять его на дачном участке.</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Чтобы отдых на даче запомнился ребенку не хуже курортного, его надо правильно организовать. Ребенку понадобиться площадка с надувным бассейном, песочницей, подвесной качелей, кольцом для баскетбола. Этот перечень позволят себе родители даже с ограниченным бюджетом. Предоставьте ребенку свободу действий. Летом большой дачный участок – это место, где у малыша появляется масса приятных забот. Так, он может строить замки из песка, наблюдать за насекомыми и прочей живностью, смотреть, как растёт урожай на его личном маленьком огороде и т. п. - это очень увлекательные занятия. Здесь дети могут играть в прятки, залазить на деревья или отдыхать в листве кустарников, строить собственные шалаши.</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В качестве песочницы можно использовать яму, засыпанную песком, в которой малыш сможет копаться и получать от этого удовольствие. Можно играть в землекопа, Для детских игр на даче важно, чтобы глубина песчаной ямки была достаточной, чтобы ребёнок смог прорыть в ней тоннель.</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 Игры с водой – это ещё одно увлекательное действо. Вы можете подключить шланг с дозатором, который будет устраивать весёлый дождик или бить мощной струёй. А ещё малыши любят возиться в грязи, которую они замешивают в песке или переливать воду в различные емкости. Следующий вариант – это выкопать неглубокий бассейн и, возможно даже, запустить рыбок.</w:t>
      </w:r>
    </w:p>
    <w:p w:rsidR="008C5F5C" w:rsidRPr="008C5F5C" w:rsidRDefault="008C5F5C" w:rsidP="008C5F5C">
      <w:pPr>
        <w:pStyle w:val="a3"/>
        <w:shd w:val="clear" w:color="auto" w:fill="FFFFFF"/>
        <w:spacing w:before="195" w:beforeAutospacing="0" w:after="195" w:afterAutospacing="0"/>
        <w:ind w:firstLine="360"/>
        <w:rPr>
          <w:color w:val="111111"/>
        </w:rPr>
      </w:pPr>
      <w:r w:rsidRPr="008C5F5C">
        <w:rPr>
          <w:color w:val="111111"/>
        </w:rPr>
        <w:t>Таким образом, игры детей на даче – это то, что помогает разбудить их фантазию, сделать счастливее и укрепить здоровье.</w:t>
      </w:r>
    </w:p>
    <w:p w:rsidR="00CC6899" w:rsidRPr="008C5F5C" w:rsidRDefault="00CC6899">
      <w:pPr>
        <w:rPr>
          <w:rFonts w:ascii="Times New Roman" w:hAnsi="Times New Roman" w:cs="Times New Roman"/>
          <w:sz w:val="24"/>
          <w:szCs w:val="24"/>
        </w:rPr>
      </w:pPr>
    </w:p>
    <w:sectPr w:rsidR="00CC6899" w:rsidRPr="008C5F5C" w:rsidSect="008C5F5C">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8C5F5C"/>
    <w:rsid w:val="008C5F5C"/>
    <w:rsid w:val="00CC6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C5F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C5F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5F5C"/>
    <w:rPr>
      <w:b/>
      <w:bCs/>
    </w:rPr>
  </w:style>
</w:styles>
</file>

<file path=word/webSettings.xml><?xml version="1.0" encoding="utf-8"?>
<w:webSettings xmlns:r="http://schemas.openxmlformats.org/officeDocument/2006/relationships" xmlns:w="http://schemas.openxmlformats.org/wordprocessingml/2006/main">
  <w:divs>
    <w:div w:id="18725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5951</Characters>
  <Application>Microsoft Office Word</Application>
  <DocSecurity>0</DocSecurity>
  <Lines>49</Lines>
  <Paragraphs>13</Paragraphs>
  <ScaleCrop>false</ScaleCrop>
  <Company>Reanimator Extreme Edition</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2020-05-27T17:10:00Z</dcterms:created>
  <dcterms:modified xsi:type="dcterms:W3CDTF">2020-05-27T17:11:00Z</dcterms:modified>
</cp:coreProperties>
</file>