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0A1BC8" w:rsidRPr="009F7BF7" w:rsidRDefault="009F7BF7" w:rsidP="009F7BF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F7BF7">
        <w:rPr>
          <w:rFonts w:ascii="Times New Roman" w:hAnsi="Times New Roman"/>
          <w:b/>
          <w:bCs/>
          <w:sz w:val="28"/>
        </w:rPr>
        <w:t>Отсутствие трудовой книжки не основание для отказа в трудоустройстве к новому работодателю</w:t>
      </w:r>
    </w:p>
    <w:p w14:paraId="03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закону в день увольнения работодатель обязан выдать работнику трудовую книжку.</w:t>
      </w:r>
    </w:p>
    <w:p w14:paraId="05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из-за отсутствия на рабочем месте или отказа в получении выдать </w:t>
      </w:r>
      <w:r>
        <w:rPr>
          <w:rFonts w:ascii="Times New Roman" w:hAnsi="Times New Roman"/>
          <w:sz w:val="28"/>
        </w:rPr>
        <w:t>трудовую книжку не представилось возможным, работодатель обязан направить работнику уведомление о необходимости явиться за ней либо дать согласие на ее отправку по почте.</w:t>
      </w:r>
    </w:p>
    <w:p w14:paraId="06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дня направления уведомления работодатель освобождается от ответственности за задер</w:t>
      </w:r>
      <w:r>
        <w:rPr>
          <w:rFonts w:ascii="Times New Roman" w:hAnsi="Times New Roman"/>
          <w:sz w:val="28"/>
        </w:rPr>
        <w:t>жку выдачи трудовой книжки.</w:t>
      </w:r>
    </w:p>
    <w:p w14:paraId="07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же трудовая книжка не выдана по вине работодателя, то подтвердить прекращение трудовых отношений с ним можно путем предоставления новому работодателю справки по форме СТД-ПФР, для получения которой обратиться в многофункцио</w:t>
      </w:r>
      <w:r>
        <w:rPr>
          <w:rFonts w:ascii="Times New Roman" w:hAnsi="Times New Roman"/>
          <w:sz w:val="28"/>
        </w:rPr>
        <w:t>нальный центр или непосредственно в отделение Фонда социального страхования России.</w:t>
      </w:r>
    </w:p>
    <w:p w14:paraId="08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на руках трудовой книжки может стать </w:t>
      </w:r>
      <w:proofErr w:type="gramStart"/>
      <w:r>
        <w:rPr>
          <w:rFonts w:ascii="Times New Roman" w:hAnsi="Times New Roman"/>
          <w:sz w:val="28"/>
        </w:rPr>
        <w:t>препятствием  для</w:t>
      </w:r>
      <w:proofErr w:type="gramEnd"/>
      <w:r>
        <w:rPr>
          <w:rFonts w:ascii="Times New Roman" w:hAnsi="Times New Roman"/>
          <w:sz w:val="28"/>
        </w:rPr>
        <w:t xml:space="preserve"> трудоустройства лишь тогда, когда работник претендует  на должность, требующую определенного стажа работы.</w:t>
      </w:r>
    </w:p>
    <w:p w14:paraId="09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защитой трудовых прав в 3-х месячный срок со дня их нарушения следует обратиться в суд по месту жительства или по месту нахождения работодателя.</w:t>
      </w:r>
    </w:p>
    <w:p w14:paraId="0A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можно потребовать не только обязать работодателя выдать трудовую книжку, но и возместить матери</w:t>
      </w:r>
      <w:r>
        <w:rPr>
          <w:rFonts w:ascii="Times New Roman" w:hAnsi="Times New Roman"/>
          <w:sz w:val="28"/>
        </w:rPr>
        <w:t>альный ущерб и моральный вред.</w:t>
      </w:r>
    </w:p>
    <w:p w14:paraId="0B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вызванное задержкой выдачи трудовой книжки, подлежит оплате из расчета среднего заработка.</w:t>
      </w:r>
    </w:p>
    <w:p w14:paraId="0C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Иски, связанные с восстановлением трудовых прав от уплаты государственной пошлины освобождены.</w:t>
      </w:r>
    </w:p>
    <w:p w14:paraId="0D000000" w14:textId="77777777" w:rsidR="000A1BC8" w:rsidRDefault="009F7BF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применения к работодателю ме</w:t>
      </w:r>
      <w:r>
        <w:rPr>
          <w:rFonts w:ascii="Times New Roman" w:hAnsi="Times New Roman"/>
          <w:sz w:val="28"/>
        </w:rPr>
        <w:t>р административного воздействия о факте нарушения трудовых прав следует проинформировать Государственную инспекцию труда по Нижегородской области</w:t>
      </w:r>
      <w:r>
        <w:t>.</w:t>
      </w:r>
    </w:p>
    <w:sectPr w:rsidR="000A1BC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C8"/>
    <w:rsid w:val="000A1BC8"/>
    <w:rsid w:val="009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6A1C-AB64-443E-8A3A-99D4362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2025-06-04T14:36:00Z</dcterms:created>
  <dcterms:modified xsi:type="dcterms:W3CDTF">2025-06-04T14:36:00Z</dcterms:modified>
</cp:coreProperties>
</file>