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265956" w:rsidRPr="004811A7" w:rsidRDefault="004811A7">
      <w:pPr>
        <w:spacing w:after="0"/>
        <w:ind w:firstLine="850"/>
        <w:rPr>
          <w:rFonts w:ascii="Times New Roman" w:hAnsi="Times New Roman"/>
          <w:b/>
          <w:bCs/>
          <w:sz w:val="28"/>
        </w:rPr>
      </w:pPr>
      <w:r w:rsidRPr="004811A7">
        <w:rPr>
          <w:rFonts w:ascii="Times New Roman" w:hAnsi="Times New Roman"/>
          <w:b/>
          <w:bCs/>
          <w:sz w:val="28"/>
        </w:rPr>
        <w:t>Ограничения для уволенных с государственной службы</w:t>
      </w:r>
    </w:p>
    <w:p w14:paraId="03000000" w14:textId="77777777" w:rsidR="00265956" w:rsidRDefault="004811A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265956" w:rsidRDefault="004811A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2-х лет после увольнения замещавшие должности государственной или муниципальной службы, включенные в перечень, установленный нормативными правовыми актами Российской Федерации, в </w:t>
      </w:r>
      <w:r>
        <w:rPr>
          <w:rFonts w:ascii="Times New Roman" w:hAnsi="Times New Roman"/>
          <w:sz w:val="28"/>
        </w:rPr>
        <w:t>соответствии с которым служащие обязаны предоставлять сведения о доходах, расходах, об имуществе и обязательствах имущественного характера, в случае устройства на работу на условиях трудового договора в организацию или оказания услуг по гражданско-правовом</w:t>
      </w:r>
      <w:r>
        <w:rPr>
          <w:rFonts w:ascii="Times New Roman" w:hAnsi="Times New Roman"/>
          <w:sz w:val="28"/>
        </w:rPr>
        <w:t>у договору с оплатой более 100 тыс. руб. в месяц обязаны сообщить новому работодателю о последнем месте службы.</w:t>
      </w:r>
    </w:p>
    <w:p w14:paraId="05000000" w14:textId="77777777" w:rsidR="00265956" w:rsidRDefault="004811A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Последний в 10-дневный срок после заключения договора обязан уведомить об этом предыдущего работодателя. Неисполнение данного требования закона </w:t>
      </w:r>
      <w:r>
        <w:rPr>
          <w:rFonts w:ascii="Times New Roman" w:hAnsi="Times New Roman"/>
          <w:sz w:val="28"/>
        </w:rPr>
        <w:t>влечет административную ответственность работодателя. Срок на привлечение к ответственности - 6 лет;</w:t>
      </w:r>
    </w:p>
    <w:p w14:paraId="06000000" w14:textId="77777777" w:rsidR="00265956" w:rsidRDefault="004811A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бывший государственный или муниципальный служащий принимается на работу в организацию, в отношении которой он ранее осуществлял функции государственно</w:t>
      </w:r>
      <w:r>
        <w:rPr>
          <w:rFonts w:ascii="Times New Roman" w:hAnsi="Times New Roman"/>
          <w:sz w:val="28"/>
        </w:rPr>
        <w:t>го (муниципального) управления, для трудоустройства ему необходимо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</w:t>
      </w:r>
    </w:p>
    <w:p w14:paraId="07000000" w14:textId="77777777" w:rsidR="00265956" w:rsidRDefault="004811A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Неисполнение</w:t>
      </w:r>
      <w:r>
        <w:rPr>
          <w:rFonts w:ascii="Times New Roman" w:hAnsi="Times New Roman"/>
          <w:sz w:val="28"/>
        </w:rPr>
        <w:t xml:space="preserve"> данного требования закона влечет расторжение трудового договора.</w:t>
      </w:r>
    </w:p>
    <w:p w14:paraId="08000000" w14:textId="77777777" w:rsidR="00265956" w:rsidRDefault="004811A7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Исключением из названного правила является трудоустройство на новую государственную или муниципальную службу</w:t>
      </w:r>
      <w:r>
        <w:t>.</w:t>
      </w:r>
    </w:p>
    <w:sectPr w:rsidR="002659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56"/>
    <w:rsid w:val="00265956"/>
    <w:rsid w:val="0048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A9EE-A25F-40B8-9C43-7E3963A6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2</cp:revision>
  <dcterms:created xsi:type="dcterms:W3CDTF">2025-06-04T14:25:00Z</dcterms:created>
  <dcterms:modified xsi:type="dcterms:W3CDTF">2025-06-04T14:25:00Z</dcterms:modified>
</cp:coreProperties>
</file>