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52EEADA9" w:rsidR="000D03AD" w:rsidRPr="00E66A07" w:rsidRDefault="00E66A07" w:rsidP="00E66A0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66A07">
        <w:rPr>
          <w:rFonts w:ascii="Times New Roman" w:hAnsi="Times New Roman"/>
          <w:b/>
          <w:bCs/>
          <w:sz w:val="28"/>
        </w:rPr>
        <w:t xml:space="preserve">Как можно обратиться к прокурору, если гражданин не согласен с </w:t>
      </w:r>
      <w:r w:rsidRPr="00E66A07">
        <w:rPr>
          <w:rFonts w:ascii="Times New Roman" w:hAnsi="Times New Roman"/>
          <w:b/>
          <w:bCs/>
          <w:sz w:val="28"/>
        </w:rPr>
        <w:t>решением суда по</w:t>
      </w:r>
      <w:r w:rsidRPr="00E66A07">
        <w:rPr>
          <w:b/>
          <w:bCs/>
        </w:rPr>
        <w:t xml:space="preserve"> </w:t>
      </w:r>
      <w:r w:rsidRPr="00E66A07">
        <w:rPr>
          <w:rFonts w:ascii="Times New Roman" w:hAnsi="Times New Roman"/>
          <w:b/>
          <w:bCs/>
          <w:sz w:val="28"/>
        </w:rPr>
        <w:t>гражданскому или административному делу</w:t>
      </w:r>
    </w:p>
    <w:p w14:paraId="02000000" w14:textId="77777777" w:rsidR="000D03AD" w:rsidRDefault="000D03A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14:paraId="03000000" w14:textId="77777777" w:rsidR="000D03AD" w:rsidRDefault="00E66A0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Обратиться можно на личный прием, письменно, в т.ч. через Интернет-приемную, в орган прокуратуры города по месту вынесения </w:t>
      </w:r>
      <w:r>
        <w:rPr>
          <w:rFonts w:ascii="Times New Roman" w:hAnsi="Times New Roman"/>
          <w:sz w:val="28"/>
        </w:rPr>
        <w:t>решения суда.</w:t>
      </w:r>
    </w:p>
    <w:p w14:paraId="04000000" w14:textId="77777777" w:rsidR="000D03AD" w:rsidRDefault="00E66A0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Принимая решение об обращении к прокурору следует знать следующее.</w:t>
      </w:r>
    </w:p>
    <w:p w14:paraId="05000000" w14:textId="77777777" w:rsidR="000D03AD" w:rsidRDefault="00E66A0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вправе обжаловать решение суда только в случае, если он участвовал в деле (ч. 2 ст. 320 Гражданского процессуального кодекса </w:t>
      </w:r>
      <w:proofErr w:type="gramStart"/>
      <w:r>
        <w:rPr>
          <w:rFonts w:ascii="Times New Roman" w:hAnsi="Times New Roman"/>
          <w:sz w:val="28"/>
        </w:rPr>
        <w:t xml:space="preserve">РФ,   </w:t>
      </w:r>
      <w:proofErr w:type="gramEnd"/>
      <w:r>
        <w:rPr>
          <w:rFonts w:ascii="Times New Roman" w:hAnsi="Times New Roman"/>
          <w:sz w:val="28"/>
        </w:rPr>
        <w:t xml:space="preserve"> ч. 2 ст. 295 Кодекса административ</w:t>
      </w:r>
      <w:r>
        <w:rPr>
          <w:rFonts w:ascii="Times New Roman" w:hAnsi="Times New Roman"/>
          <w:sz w:val="28"/>
        </w:rPr>
        <w:t>ного судопроизводства) либо исковое заявление предъявлено непосредственно прокурором.</w:t>
      </w:r>
    </w:p>
    <w:p w14:paraId="06000000" w14:textId="77777777" w:rsidR="000D03AD" w:rsidRDefault="00E66A0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Категории дел, подлежащих рассмотрению с обязательным участием прокурора, предусмотрены ч. 3 ст. 45 Гражданского процессуального кодекса РФ (о выселении, восстановлении н</w:t>
      </w:r>
      <w:r>
        <w:rPr>
          <w:rFonts w:ascii="Times New Roman" w:hAnsi="Times New Roman"/>
          <w:sz w:val="28"/>
        </w:rPr>
        <w:t>а работе, возмещении вреда, причиненного жизни или здоровью, а также в иных случаях, предусмотренных названным кодексом и другими федеральными законами).</w:t>
      </w:r>
    </w:p>
    <w:p w14:paraId="07000000" w14:textId="77777777" w:rsidR="000D03AD" w:rsidRDefault="00E66A0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Кодексом административного судопроизводства определен ряд оснований для дачи заключения прокурором по </w:t>
      </w:r>
      <w:r>
        <w:rPr>
          <w:rFonts w:ascii="Times New Roman" w:hAnsi="Times New Roman"/>
          <w:sz w:val="28"/>
        </w:rPr>
        <w:t>административным делам, например, по вопросу, связанному с административным надзором, о госпитализации гражданина в недобровольном порядке или о продлении ему срока госпитализации, о психиатрическом освидетельствовании гражданина в недобровольном порядке и</w:t>
      </w:r>
      <w:r>
        <w:rPr>
          <w:rFonts w:ascii="Times New Roman" w:hAnsi="Times New Roman"/>
          <w:sz w:val="28"/>
        </w:rPr>
        <w:t xml:space="preserve"> т.д.</w:t>
      </w:r>
    </w:p>
    <w:p w14:paraId="08000000" w14:textId="77777777" w:rsidR="000D03AD" w:rsidRDefault="00E66A0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суда первой инстанции может быть обжаловано прокурором района в течение месяца со дня принятия решения суда в окончательной форме.</w:t>
      </w:r>
    </w:p>
    <w:p w14:paraId="09000000" w14:textId="77777777" w:rsidR="000D03AD" w:rsidRDefault="00E66A0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субъекта вправе обжаловать судебные постановления в течение 6 месяцев со дня их вступления в законн</w:t>
      </w:r>
      <w:r>
        <w:rPr>
          <w:rFonts w:ascii="Times New Roman" w:hAnsi="Times New Roman"/>
          <w:sz w:val="28"/>
        </w:rPr>
        <w:t>ую силу при условии, что были исчерпаны иные способы обжалования судебного акта до дня вступления его в законную силу</w:t>
      </w:r>
      <w:r>
        <w:t>.</w:t>
      </w:r>
    </w:p>
    <w:sectPr w:rsidR="000D03A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AD"/>
    <w:rsid w:val="000D03AD"/>
    <w:rsid w:val="00E6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0E17"/>
  <w15:docId w15:val="{C5372836-D1DE-4796-AB16-69B0000D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2</cp:revision>
  <dcterms:created xsi:type="dcterms:W3CDTF">2025-06-04T14:20:00Z</dcterms:created>
  <dcterms:modified xsi:type="dcterms:W3CDTF">2025-06-04T14:20:00Z</dcterms:modified>
</cp:coreProperties>
</file>