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EA" w:rsidRDefault="00B057EA" w:rsidP="00B057EA">
      <w:pPr>
        <w:spacing w:after="0"/>
        <w:ind w:firstLine="709"/>
        <w:jc w:val="center"/>
        <w:rPr>
          <w:b/>
        </w:rPr>
      </w:pPr>
      <w:bookmarkStart w:id="0" w:name="_GoBack"/>
      <w:r>
        <w:rPr>
          <w:b/>
        </w:rPr>
        <w:t xml:space="preserve">ИНФОРМАЦИОННЫЙ МАТЕРИАЛ ПРОКУРАТУПЫ </w:t>
      </w:r>
      <w:proofErr w:type="spellStart"/>
      <w:r>
        <w:rPr>
          <w:b/>
        </w:rPr>
        <w:t>г.Н.НОВГОРОДА</w:t>
      </w:r>
      <w:proofErr w:type="spellEnd"/>
    </w:p>
    <w:p w:rsidR="00B057EA" w:rsidRDefault="00B057EA" w:rsidP="00B057EA">
      <w:pPr>
        <w:spacing w:after="0"/>
        <w:ind w:firstLine="709"/>
        <w:jc w:val="center"/>
        <w:rPr>
          <w:b/>
        </w:rPr>
      </w:pPr>
    </w:p>
    <w:bookmarkEnd w:id="0"/>
    <w:p w:rsidR="00527464" w:rsidRPr="00B057EA" w:rsidRDefault="00527464" w:rsidP="00B057EA">
      <w:pPr>
        <w:spacing w:after="0"/>
        <w:ind w:firstLine="709"/>
        <w:jc w:val="center"/>
        <w:rPr>
          <w:b/>
        </w:rPr>
      </w:pPr>
      <w:r w:rsidRPr="00B057EA">
        <w:rPr>
          <w:b/>
        </w:rPr>
        <w:t>Введена административная ответственность за нарушение требований в области размещения биометрических персональных данных</w:t>
      </w:r>
    </w:p>
    <w:p w:rsidR="00527464" w:rsidRDefault="00527464" w:rsidP="00527464">
      <w:pPr>
        <w:spacing w:after="0"/>
        <w:ind w:firstLine="709"/>
        <w:jc w:val="both"/>
      </w:pPr>
      <w:r>
        <w:t xml:space="preserve"> </w:t>
      </w:r>
    </w:p>
    <w:p w:rsidR="00527464" w:rsidRDefault="00527464" w:rsidP="00527464">
      <w:pPr>
        <w:spacing w:after="0"/>
        <w:ind w:firstLine="709"/>
        <w:jc w:val="both"/>
      </w:pPr>
      <w:r>
        <w:t>С 23.12.2023 года Кодекс Российской Федерации об административных правонарушениях от 30.12.2001 № 195-ФЗ дополнен статьей 13.11.3, установившей административную ответственность за размещение и обновление банками, многофункциональными центрами предоставления государственных и муниципальных услуг, иными организациями в случаях, определенных федеральными законами, биометрических персональных данных субъекта персональных данных в государственной информационной системе «Единая система идентификации и аутентификации физических лиц с использованием биометрических персональных данных» с нарушением установленных законодательством Российской Федерации требований.</w:t>
      </w:r>
    </w:p>
    <w:p w:rsidR="00527464" w:rsidRDefault="00527464" w:rsidP="00527464">
      <w:pPr>
        <w:spacing w:after="0"/>
        <w:ind w:firstLine="709"/>
        <w:jc w:val="both"/>
      </w:pPr>
      <w:r>
        <w:t>Совершение данного правонарушения влечет наложение административного штрафа на должностных лиц в размере от ста тысяч до трехсот тысяч рублей; на юридических лиц – от пятисот тысяч до одного миллиона рублей.</w:t>
      </w:r>
    </w:p>
    <w:p w:rsidR="00527464" w:rsidRDefault="00527464" w:rsidP="00527464">
      <w:pPr>
        <w:spacing w:after="0"/>
        <w:ind w:firstLine="709"/>
        <w:jc w:val="both"/>
      </w:pPr>
      <w:r>
        <w:t xml:space="preserve">Напомним, что требования к размещению сведений в единой биометрической системе и в единой системе идентификации и аутентификации установлены статьей 4 Федерального закона от 29.12.2022 </w:t>
      </w:r>
      <w:r w:rsidR="00B057EA">
        <w:t xml:space="preserve">     </w:t>
      </w:r>
      <w:r>
        <w:t>№ 572-ФЗ «Об осуществлении идентификации и (или) аутентификации физических лиц с использованием биометрических персональных данных,</w:t>
      </w:r>
    </w:p>
    <w:p w:rsidR="00F12C76" w:rsidRDefault="00527464" w:rsidP="00527464">
      <w:pPr>
        <w:spacing w:after="0"/>
        <w:ind w:firstLine="709"/>
        <w:jc w:val="both"/>
      </w:pPr>
      <w: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B057EA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64"/>
    <w:rsid w:val="00527464"/>
    <w:rsid w:val="006C0B77"/>
    <w:rsid w:val="008242FF"/>
    <w:rsid w:val="00870751"/>
    <w:rsid w:val="00922C48"/>
    <w:rsid w:val="00B057E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9F91"/>
  <w15:chartTrackingRefBased/>
  <w15:docId w15:val="{92475863-6A05-4A1C-A8A1-E1A95B59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3</cp:revision>
  <dcterms:created xsi:type="dcterms:W3CDTF">2024-03-04T14:17:00Z</dcterms:created>
  <dcterms:modified xsi:type="dcterms:W3CDTF">2024-03-04T16:25:00Z</dcterms:modified>
</cp:coreProperties>
</file>