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48" w:rsidRDefault="00A96248" w:rsidP="00A96248">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r w:rsidR="00797E7E">
        <w:rPr>
          <w:rFonts w:ascii="Times New Roman" w:hAnsi="Times New Roman" w:cs="Times New Roman"/>
          <w:sz w:val="28"/>
          <w:szCs w:val="28"/>
        </w:rPr>
        <w:t>о</w:t>
      </w:r>
      <w:r>
        <w:rPr>
          <w:rFonts w:ascii="Times New Roman" w:hAnsi="Times New Roman" w:cs="Times New Roman"/>
          <w:sz w:val="28"/>
          <w:szCs w:val="28"/>
        </w:rPr>
        <w:t xml:space="preserve"> приказом МБДОУ</w:t>
      </w:r>
      <w:bookmarkStart w:id="0" w:name="_GoBack"/>
      <w:bookmarkEnd w:id="0"/>
    </w:p>
    <w:p w:rsidR="00A96248" w:rsidRDefault="00A96248" w:rsidP="00A96248">
      <w:pPr>
        <w:spacing w:after="0"/>
        <w:jc w:val="right"/>
        <w:rPr>
          <w:rFonts w:ascii="Times New Roman" w:hAnsi="Times New Roman" w:cs="Times New Roman"/>
          <w:sz w:val="28"/>
          <w:szCs w:val="28"/>
        </w:rPr>
      </w:pPr>
      <w:r>
        <w:rPr>
          <w:rFonts w:ascii="Times New Roman" w:hAnsi="Times New Roman" w:cs="Times New Roman"/>
          <w:sz w:val="28"/>
          <w:szCs w:val="28"/>
        </w:rPr>
        <w:t xml:space="preserve"> «Детский сад №30 «Зоренька»</w:t>
      </w:r>
    </w:p>
    <w:p w:rsidR="00A96248" w:rsidRDefault="00A96248" w:rsidP="00A96248">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B7500C">
        <w:rPr>
          <w:rFonts w:ascii="Times New Roman" w:hAnsi="Times New Roman" w:cs="Times New Roman"/>
          <w:sz w:val="28"/>
          <w:szCs w:val="28"/>
        </w:rPr>
        <w:t>17.01</w:t>
      </w:r>
      <w:r>
        <w:rPr>
          <w:rFonts w:ascii="Times New Roman" w:hAnsi="Times New Roman" w:cs="Times New Roman"/>
          <w:sz w:val="28"/>
          <w:szCs w:val="28"/>
        </w:rPr>
        <w:t>.202</w:t>
      </w:r>
      <w:r w:rsidR="00B7500C">
        <w:rPr>
          <w:rFonts w:ascii="Times New Roman" w:hAnsi="Times New Roman" w:cs="Times New Roman"/>
          <w:sz w:val="28"/>
          <w:szCs w:val="28"/>
        </w:rPr>
        <w:t>3</w:t>
      </w:r>
      <w:r>
        <w:rPr>
          <w:rFonts w:ascii="Times New Roman" w:hAnsi="Times New Roman" w:cs="Times New Roman"/>
          <w:sz w:val="28"/>
          <w:szCs w:val="28"/>
        </w:rPr>
        <w:t xml:space="preserve">г. </w:t>
      </w:r>
      <w:r w:rsidR="00054D27">
        <w:rPr>
          <w:rFonts w:ascii="Times New Roman" w:hAnsi="Times New Roman" w:cs="Times New Roman"/>
          <w:sz w:val="28"/>
          <w:szCs w:val="28"/>
        </w:rPr>
        <w:t>№</w:t>
      </w:r>
      <w:r>
        <w:rPr>
          <w:rFonts w:ascii="Times New Roman" w:hAnsi="Times New Roman" w:cs="Times New Roman"/>
          <w:sz w:val="28"/>
          <w:szCs w:val="28"/>
        </w:rPr>
        <w:t xml:space="preserve"> </w:t>
      </w:r>
      <w:r w:rsidR="00054D27">
        <w:rPr>
          <w:rFonts w:ascii="Times New Roman" w:hAnsi="Times New Roman" w:cs="Times New Roman"/>
          <w:sz w:val="28"/>
          <w:szCs w:val="28"/>
        </w:rPr>
        <w:t>2</w:t>
      </w:r>
      <w:r w:rsidRPr="007E3C19">
        <w:rPr>
          <w:rFonts w:ascii="Times New Roman" w:hAnsi="Times New Roman" w:cs="Times New Roman"/>
          <w:sz w:val="28"/>
          <w:szCs w:val="28"/>
        </w:rPr>
        <w:t>-О</w:t>
      </w:r>
    </w:p>
    <w:p w:rsidR="00A96248" w:rsidRDefault="00A96248" w:rsidP="00A96248">
      <w:pPr>
        <w:spacing w:after="0"/>
        <w:jc w:val="center"/>
        <w:rPr>
          <w:rFonts w:ascii="Times New Roman" w:hAnsi="Times New Roman" w:cs="Times New Roman"/>
          <w:sz w:val="28"/>
          <w:szCs w:val="28"/>
        </w:rPr>
      </w:pPr>
    </w:p>
    <w:p w:rsidR="00A96248" w:rsidRDefault="00A96248" w:rsidP="00A96248">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об антикоррупционной политике</w:t>
      </w:r>
    </w:p>
    <w:p w:rsidR="00A96248" w:rsidRDefault="00A96248" w:rsidP="00A96248">
      <w:pPr>
        <w:spacing w:after="0"/>
        <w:jc w:val="center"/>
        <w:rPr>
          <w:rFonts w:ascii="Times New Roman" w:hAnsi="Times New Roman" w:cs="Times New Roman"/>
          <w:b/>
          <w:sz w:val="28"/>
          <w:szCs w:val="28"/>
        </w:rPr>
      </w:pPr>
      <w:r>
        <w:rPr>
          <w:rFonts w:ascii="Times New Roman" w:hAnsi="Times New Roman" w:cs="Times New Roman"/>
          <w:b/>
          <w:sz w:val="28"/>
          <w:szCs w:val="28"/>
        </w:rPr>
        <w:t>МБДОУ «Детский сад №30 «Зоренька»</w:t>
      </w:r>
    </w:p>
    <w:p w:rsidR="00A96248" w:rsidRDefault="00A96248" w:rsidP="00A96248">
      <w:pPr>
        <w:spacing w:after="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Антикоррупционная политика МБДОУ «Детский сад №30 «Зоренька»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МБДОУ «Детский сад №30 «Зоренька» (далее – Учреждение).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w:t>
      </w:r>
      <w:r>
        <w:rPr>
          <w:rFonts w:ascii="Times New Roman" w:hAnsi="Times New Roman" w:cs="Times New Roman"/>
          <w:sz w:val="28"/>
          <w:szCs w:val="28"/>
        </w:rPr>
        <w:br/>
        <w:t>№ 44-ФЗ «О контрактной системе в сфере закупок товаров, работ, услуг для обеспечения государственных и муниципальных нужд»</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Закона Нижегородской области от 7 марта 2008 г. № 20-З «О противодействии коррупции в Нижегородской области» и разработано с учетом Методических рекомендаций по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Целями антикоррупционной политики Учреждения являются: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Задачами антикоррупционной политики Учреждения являются: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должностных лиц Учреждения, ответственных за реализацию антикоррупционной политики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w:t>
      </w:r>
      <w:r>
        <w:rPr>
          <w:rFonts w:ascii="Times New Roman" w:hAnsi="Times New Roman" w:cs="Times New Roman"/>
          <w:sz w:val="28"/>
          <w:szCs w:val="28"/>
        </w:rPr>
        <w:lastRenderedPageBreak/>
        <w:t xml:space="preserve">совершение коррупционных правонарушений; определение основных принципов работы по предупреждению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и реализация мер, направленных на профилактику и противодействие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5. Для целей настоящего Положения используются следующие основные понятия:</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w:t>
      </w:r>
      <w:r>
        <w:rPr>
          <w:rFonts w:ascii="Times New Roman" w:hAnsi="Times New Roman" w:cs="Times New Roman"/>
          <w:sz w:val="28"/>
          <w:szCs w:val="28"/>
        </w:rPr>
        <w:lastRenderedPageBreak/>
        <w:t xml:space="preserve">оно в силу своего служебного положения может способствовать указанным действиям (бездействию);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по минимизации и (или) ликвидации последствий коррупционных правонарушений;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работник Учреждения – физическое лицо, вступившее в трудовые отношения с Учреждением;</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контрагент Учреждения –юридическое или физическое лицо, с которым Учреждение вступает в договорные отношения, за исключением трудовых отношений;</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интересов</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Учреждения (представителя Учреждения),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трудовых (должностных) обязанностей (осуществление полномочий);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w:t>
      </w:r>
      <w:r>
        <w:rPr>
          <w:rFonts w:ascii="Times New Roman" w:hAnsi="Times New Roman" w:cs="Times New Roman"/>
          <w:sz w:val="28"/>
          <w:szCs w:val="28"/>
        </w:rPr>
        <w:lastRenderedPageBreak/>
        <w:t>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A96248" w:rsidRDefault="00A96248" w:rsidP="00A96248">
      <w:pPr>
        <w:spacing w:after="0"/>
        <w:ind w:firstLine="709"/>
        <w:jc w:val="both"/>
        <w:rPr>
          <w:rFonts w:ascii="Times New Roman" w:hAnsi="Times New Roman" w:cs="Times New Roman"/>
          <w:sz w:val="28"/>
          <w:szCs w:val="28"/>
        </w:rPr>
      </w:pPr>
    </w:p>
    <w:p w:rsidR="00A96248" w:rsidRDefault="00A96248" w:rsidP="00A96248">
      <w:pPr>
        <w:spacing w:after="0"/>
        <w:ind w:firstLine="709"/>
        <w:jc w:val="center"/>
        <w:rPr>
          <w:rFonts w:ascii="Times New Roman" w:hAnsi="Times New Roman" w:cs="Times New Roman"/>
          <w:sz w:val="28"/>
          <w:szCs w:val="28"/>
        </w:rPr>
      </w:pPr>
      <w:r>
        <w:rPr>
          <w:rFonts w:ascii="Times New Roman" w:hAnsi="Times New Roman" w:cs="Times New Roman"/>
          <w:sz w:val="28"/>
          <w:szCs w:val="28"/>
        </w:rPr>
        <w:t>II. Область применения настоящего Положения и круг лиц, на которых распространяется его действие</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A96248" w:rsidRDefault="00A96248" w:rsidP="00A96248">
      <w:pPr>
        <w:spacing w:after="0"/>
        <w:ind w:firstLine="709"/>
        <w:jc w:val="both"/>
        <w:rPr>
          <w:rFonts w:ascii="Times New Roman" w:hAnsi="Times New Roman" w:cs="Times New Roman"/>
          <w:sz w:val="28"/>
          <w:szCs w:val="28"/>
        </w:rPr>
      </w:pPr>
    </w:p>
    <w:p w:rsidR="00A96248" w:rsidRDefault="00A96248" w:rsidP="00A96248">
      <w:pPr>
        <w:spacing w:after="0"/>
        <w:ind w:firstLine="709"/>
        <w:jc w:val="center"/>
        <w:rPr>
          <w:rFonts w:ascii="Times New Roman" w:hAnsi="Times New Roman" w:cs="Times New Roman"/>
          <w:sz w:val="28"/>
          <w:szCs w:val="28"/>
        </w:rPr>
      </w:pPr>
      <w:r>
        <w:rPr>
          <w:rFonts w:ascii="Times New Roman" w:hAnsi="Times New Roman" w:cs="Times New Roman"/>
          <w:sz w:val="28"/>
          <w:szCs w:val="28"/>
        </w:rPr>
        <w:t>III. Основные принципы антикоррупционной политики Учреждения</w:t>
      </w:r>
    </w:p>
    <w:p w:rsidR="00A96248" w:rsidRDefault="00A96248" w:rsidP="00A96248">
      <w:pPr>
        <w:spacing w:after="0"/>
        <w:ind w:firstLine="709"/>
        <w:jc w:val="both"/>
        <w:rPr>
          <w:rFonts w:ascii="Times New Roman" w:hAnsi="Times New Roman" w:cs="Times New Roman"/>
          <w:sz w:val="28"/>
          <w:szCs w:val="28"/>
        </w:rPr>
      </w:pP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Антикоррупционная политика Учреждения основывается на следующих основных принципах: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и Нижегородской области, действие которых распространяется на Учреждение;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принцип личного примера руководства.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принцип вовлеченности работников.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принцип соразмерности антикоррупционных процедур коррупционным рискам.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w:t>
      </w:r>
      <w:r>
        <w:rPr>
          <w:rFonts w:ascii="Times New Roman" w:hAnsi="Times New Roman" w:cs="Times New Roman"/>
          <w:sz w:val="28"/>
          <w:szCs w:val="28"/>
        </w:rPr>
        <w:lastRenderedPageBreak/>
        <w:t xml:space="preserve">Учреждения в коррупционную деятельность, осуществляется с учетом существующих в деятельности Учреждения коррупционных рисков;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Реализация антикоррупционных мероприятий в Учреждении оптимальными способами, имеющими низкую стоимость и приносящими требуемый (достаточный) результат;</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7) принцип открытости хозяйственной и иной деятельности.</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принцип постоянного контроля и регулярного мониторинга.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A96248" w:rsidRDefault="00A96248" w:rsidP="00A96248">
      <w:pPr>
        <w:spacing w:after="0"/>
        <w:ind w:firstLine="709"/>
        <w:jc w:val="center"/>
        <w:rPr>
          <w:rFonts w:ascii="Times New Roman" w:hAnsi="Times New Roman" w:cs="Times New Roman"/>
          <w:sz w:val="28"/>
          <w:szCs w:val="28"/>
        </w:rPr>
      </w:pPr>
    </w:p>
    <w:p w:rsidR="00A96248" w:rsidRDefault="00A96248" w:rsidP="00A96248">
      <w:pPr>
        <w:spacing w:after="0"/>
        <w:ind w:firstLine="709"/>
        <w:jc w:val="center"/>
        <w:rPr>
          <w:rFonts w:ascii="Times New Roman" w:hAnsi="Times New Roman" w:cs="Times New Roman"/>
          <w:sz w:val="28"/>
          <w:szCs w:val="28"/>
        </w:rPr>
      </w:pPr>
      <w:r>
        <w:rPr>
          <w:rFonts w:ascii="Times New Roman" w:hAnsi="Times New Roman" w:cs="Times New Roman"/>
          <w:sz w:val="28"/>
          <w:szCs w:val="28"/>
        </w:rPr>
        <w:t>IV. Должностные лица Учреждения, ответственные за реализацию антикоррупционной политики Учреждения</w:t>
      </w:r>
    </w:p>
    <w:p w:rsidR="00A96248" w:rsidRDefault="00A96248" w:rsidP="00A96248">
      <w:pPr>
        <w:spacing w:after="0"/>
        <w:ind w:firstLine="709"/>
        <w:jc w:val="center"/>
        <w:rPr>
          <w:rFonts w:ascii="Times New Roman" w:hAnsi="Times New Roman" w:cs="Times New Roman"/>
          <w:sz w:val="28"/>
          <w:szCs w:val="28"/>
        </w:rPr>
      </w:pP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для принятия решений по вопросам предупреждения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и представление на утверждение руководителю Учреждения проектов локальных актов, направленных на реализацию мер по предупреждению коррупции в Учреждении;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проведения оценки коррупционных рисков;</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 рассмотрению уведомлений о конфликте интересов (о возможности возникновения конфликта интересов);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консультирование работников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организации антикоррупционной пропаганды;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A96248" w:rsidRDefault="00A96248" w:rsidP="00A96248">
      <w:pPr>
        <w:spacing w:after="0"/>
        <w:ind w:firstLine="709"/>
        <w:jc w:val="both"/>
        <w:rPr>
          <w:rFonts w:ascii="Times New Roman" w:hAnsi="Times New Roman" w:cs="Times New Roman"/>
          <w:sz w:val="28"/>
          <w:szCs w:val="28"/>
        </w:rPr>
      </w:pPr>
    </w:p>
    <w:p w:rsidR="00A96248" w:rsidRDefault="00A96248" w:rsidP="00A96248">
      <w:pPr>
        <w:spacing w:after="0"/>
        <w:ind w:firstLine="709"/>
        <w:jc w:val="center"/>
        <w:rPr>
          <w:rFonts w:ascii="Times New Roman" w:hAnsi="Times New Roman" w:cs="Times New Roman"/>
          <w:sz w:val="28"/>
          <w:szCs w:val="28"/>
        </w:rPr>
      </w:pPr>
      <w:r>
        <w:rPr>
          <w:rFonts w:ascii="Times New Roman" w:hAnsi="Times New Roman" w:cs="Times New Roman"/>
          <w:sz w:val="28"/>
          <w:szCs w:val="28"/>
        </w:rPr>
        <w:t>V. Обязанности руководителя Учреждения и работников Учреждения по предупреждению коррупции</w:t>
      </w:r>
    </w:p>
    <w:p w:rsidR="00A96248" w:rsidRDefault="00A96248" w:rsidP="00A96248">
      <w:pPr>
        <w:spacing w:after="0"/>
        <w:ind w:firstLine="709"/>
        <w:jc w:val="center"/>
        <w:rPr>
          <w:rFonts w:ascii="Times New Roman" w:hAnsi="Times New Roman" w:cs="Times New Roman"/>
          <w:sz w:val="28"/>
          <w:szCs w:val="28"/>
        </w:rPr>
      </w:pP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Работники Учреждения знакомятся с настоящим Положением под роспись.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Руководитель Учреждения и работники Учреждения вне зависимости от должности и стажа работы в Учреждении в связи с </w:t>
      </w:r>
      <w:r>
        <w:rPr>
          <w:rFonts w:ascii="Times New Roman" w:hAnsi="Times New Roman" w:cs="Times New Roman"/>
          <w:sz w:val="28"/>
          <w:szCs w:val="28"/>
        </w:rPr>
        <w:lastRenderedPageBreak/>
        <w:t xml:space="preserve">исполнением ими трудовых (должностных) обязанностей в соответствии с трудовым договором должны: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незамедлительно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A96248" w:rsidRDefault="00A96248" w:rsidP="00A96248">
      <w:pPr>
        <w:spacing w:after="0"/>
        <w:jc w:val="center"/>
        <w:rPr>
          <w:rFonts w:ascii="Times New Roman" w:hAnsi="Times New Roman" w:cs="Times New Roman"/>
          <w:sz w:val="28"/>
          <w:szCs w:val="28"/>
        </w:rPr>
      </w:pPr>
      <w:r>
        <w:rPr>
          <w:rFonts w:ascii="Times New Roman" w:hAnsi="Times New Roman" w:cs="Times New Roman"/>
          <w:sz w:val="28"/>
          <w:szCs w:val="28"/>
        </w:rPr>
        <w:t xml:space="preserve">VII. Меры по предупреждению коррупции при взаимодействии с контрагентами Учреждения </w:t>
      </w:r>
    </w:p>
    <w:p w:rsidR="00A96248" w:rsidRDefault="00A96248" w:rsidP="00A96248">
      <w:pPr>
        <w:spacing w:after="0"/>
        <w:jc w:val="center"/>
        <w:rPr>
          <w:rFonts w:ascii="Times New Roman" w:hAnsi="Times New Roman" w:cs="Times New Roman"/>
          <w:sz w:val="28"/>
          <w:szCs w:val="28"/>
        </w:rPr>
      </w:pP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правонарушениях и т.п.);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A96248" w:rsidRDefault="00A96248" w:rsidP="00A96248">
      <w:pPr>
        <w:spacing w:after="0"/>
        <w:jc w:val="both"/>
        <w:rPr>
          <w:rFonts w:ascii="Times New Roman" w:hAnsi="Times New Roman" w:cs="Times New Roman"/>
          <w:sz w:val="28"/>
          <w:szCs w:val="28"/>
        </w:rPr>
      </w:pPr>
    </w:p>
    <w:p w:rsidR="00A96248" w:rsidRDefault="00A96248" w:rsidP="00A96248">
      <w:pPr>
        <w:spacing w:after="0"/>
        <w:jc w:val="center"/>
        <w:rPr>
          <w:rFonts w:ascii="Times New Roman" w:hAnsi="Times New Roman" w:cs="Times New Roman"/>
          <w:sz w:val="28"/>
          <w:szCs w:val="28"/>
        </w:rPr>
      </w:pPr>
      <w:r>
        <w:rPr>
          <w:rFonts w:ascii="Times New Roman" w:hAnsi="Times New Roman" w:cs="Times New Roman"/>
          <w:sz w:val="28"/>
          <w:szCs w:val="28"/>
        </w:rPr>
        <w:t>VIII. Оценка коррупционных рисков</w:t>
      </w:r>
    </w:p>
    <w:p w:rsidR="00A96248" w:rsidRDefault="00A96248" w:rsidP="00A96248">
      <w:pPr>
        <w:spacing w:after="0"/>
        <w:jc w:val="center"/>
        <w:rPr>
          <w:rFonts w:ascii="Times New Roman" w:hAnsi="Times New Roman" w:cs="Times New Roman"/>
          <w:sz w:val="28"/>
          <w:szCs w:val="28"/>
        </w:rPr>
      </w:pP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В Учреждении устанавливается следующий порядок проведения оценки коррупционных рисков: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определение перечня должностей в Учреждении, связанных с высоким уровнем коррупционного риска;</w:t>
      </w:r>
    </w:p>
    <w:p w:rsidR="00A96248" w:rsidRDefault="00A96248" w:rsidP="00A962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комплекса мер по устранению или минимизации коррупционных рисков.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Перечень должностей в Учреждении, связанных с высоким уровнем коррупционного риска, включает в себя: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руководителя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заместителя заведующего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заведующего </w:t>
      </w:r>
      <w:proofErr w:type="spellStart"/>
      <w:r>
        <w:rPr>
          <w:rFonts w:ascii="Times New Roman" w:hAnsi="Times New Roman" w:cs="Times New Roman"/>
          <w:sz w:val="28"/>
          <w:szCs w:val="28"/>
        </w:rPr>
        <w:t>хозяйствомУчреждения</w:t>
      </w:r>
      <w:proofErr w:type="spellEnd"/>
      <w:r>
        <w:rPr>
          <w:rFonts w:ascii="Times New Roman" w:hAnsi="Times New Roman" w:cs="Times New Roman"/>
          <w:sz w:val="28"/>
          <w:szCs w:val="28"/>
        </w:rPr>
        <w:t xml:space="preserve">;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 Карта коррупционных рисков Учреждения включает следующие «критические точки»: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все виды платных услуг, оказываемых Учреждением;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хозяйственно-закупочная деятельность, распоряжение всеми видов активов Учреждения;</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бухгалтерская деятельность;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процессы, связанные с движением кадров в Учреждении (прием на работу, повышение в должности и т.д.);</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 служебной информацией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управленческих решений. </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IX. Подарки и представительские расходы</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быть прямо связанными с целями деятельности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быть разумно обоснованными, соразмерными и не являться предметами роскоши;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не создавать </w:t>
      </w:r>
      <w:proofErr w:type="spellStart"/>
      <w:r>
        <w:rPr>
          <w:rFonts w:ascii="Times New Roman" w:hAnsi="Times New Roman" w:cs="Times New Roman"/>
          <w:sz w:val="28"/>
          <w:szCs w:val="28"/>
        </w:rPr>
        <w:t>репутационного</w:t>
      </w:r>
      <w:proofErr w:type="spellEnd"/>
      <w:r>
        <w:rPr>
          <w:rFonts w:ascii="Times New Roman" w:hAnsi="Times New Roman" w:cs="Times New Roman"/>
          <w:sz w:val="28"/>
          <w:szCs w:val="28"/>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противоречить нормам действующего законодательства, принципам и требованиям настоящего Положения, другим локальным актам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материалов.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821B9B" w:rsidRDefault="00821B9B" w:rsidP="00821B9B">
      <w:pPr>
        <w:spacing w:after="0"/>
        <w:jc w:val="center"/>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X. Антикоррупционное просвещение работников Учреждения</w:t>
      </w:r>
    </w:p>
    <w:p w:rsidR="00821B9B" w:rsidRDefault="00821B9B" w:rsidP="00821B9B">
      <w:pPr>
        <w:spacing w:after="0"/>
        <w:jc w:val="center"/>
        <w:rPr>
          <w:rFonts w:ascii="Times New Roman" w:hAnsi="Times New Roman" w:cs="Times New Roman"/>
          <w:sz w:val="28"/>
          <w:szCs w:val="28"/>
        </w:rPr>
      </w:pP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антикоррупционного консультирования, самообразования.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Антикоррупционное самообразование осуществляется в формах самостоятельного изучения работниками профильных информационных материалов, участия в соответствующих семинарах, круглых столах и иных мероприятиях, организуемых Учреждением или иными организациями. </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XI. Внутренний контроль и аудит</w:t>
      </w:r>
    </w:p>
    <w:p w:rsidR="00821B9B" w:rsidRDefault="00821B9B" w:rsidP="00821B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актов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документирования операций хозяйственной деятельности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Pr>
          <w:rFonts w:ascii="Times New Roman" w:hAnsi="Times New Roman" w:cs="Times New Roman"/>
          <w:sz w:val="28"/>
          <w:szCs w:val="28"/>
        </w:rPr>
        <w:t>иные правила</w:t>
      </w:r>
      <w:proofErr w:type="gramEnd"/>
      <w:r>
        <w:rPr>
          <w:rFonts w:ascii="Times New Roman" w:hAnsi="Times New Roman" w:cs="Times New Roman"/>
          <w:sz w:val="28"/>
          <w:szCs w:val="28"/>
        </w:rPr>
        <w:t xml:space="preserve"> и процедуры, представленные в Кодексе этики и служебного поведения работников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оплата услуг, характер которых не определен либо вызывает сомнения;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выплата посреднику или контрагенту вознаграждения, размер которого превышает обычную плату для Учреждения или плату для данного вида услуг; закупки или продажи по ценам, значительно </w:t>
      </w:r>
      <w:r>
        <w:rPr>
          <w:rFonts w:ascii="Times New Roman" w:hAnsi="Times New Roman" w:cs="Times New Roman"/>
          <w:sz w:val="28"/>
          <w:szCs w:val="28"/>
        </w:rPr>
        <w:lastRenderedPageBreak/>
        <w:t xml:space="preserve">отличающимся от рыночных цен; сомнительные платежи наличными денежными средствами. </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 xml:space="preserve">XII. Сотрудничество с органами, уполномоченными на осуществление государственного контроля (надзора), правоохранительными органами </w:t>
      </w:r>
      <w:r>
        <w:rPr>
          <w:rFonts w:ascii="Times New Roman" w:hAnsi="Times New Roman" w:cs="Times New Roman"/>
          <w:sz w:val="28"/>
          <w:szCs w:val="28"/>
        </w:rPr>
        <w:br/>
        <w:t>в сфере противодействия коррупции</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37. Руководитель Учреждения и работники Учреждения не должны допускать вмешательства в деятельность должностных лиц органов, </w:t>
      </w:r>
      <w:r>
        <w:rPr>
          <w:rFonts w:ascii="Times New Roman" w:hAnsi="Times New Roman" w:cs="Times New Roman"/>
          <w:sz w:val="28"/>
          <w:szCs w:val="28"/>
        </w:rPr>
        <w:lastRenderedPageBreak/>
        <w:t>уполномоченных на осуществление государственного контроля (надзора), и правоохранительных органов.</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XIII. Ответственность за несоблюдение требований настоящего Положения и нарушение антикоррупционного законодательства</w:t>
      </w:r>
    </w:p>
    <w:p w:rsidR="00821B9B" w:rsidRDefault="00821B9B" w:rsidP="00821B9B">
      <w:pPr>
        <w:spacing w:after="0"/>
        <w:jc w:val="center"/>
        <w:rPr>
          <w:rFonts w:ascii="Times New Roman" w:hAnsi="Times New Roman" w:cs="Times New Roman"/>
          <w:sz w:val="28"/>
          <w:szCs w:val="28"/>
        </w:rPr>
      </w:pP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821B9B" w:rsidRDefault="00821B9B" w:rsidP="00821B9B">
      <w:pPr>
        <w:spacing w:after="0"/>
        <w:ind w:firstLine="709"/>
        <w:jc w:val="both"/>
        <w:rPr>
          <w:rFonts w:ascii="Times New Roman" w:hAnsi="Times New Roman" w:cs="Times New Roman"/>
          <w:sz w:val="28"/>
          <w:szCs w:val="28"/>
        </w:rPr>
      </w:pPr>
    </w:p>
    <w:p w:rsidR="00821B9B" w:rsidRDefault="00821B9B" w:rsidP="00821B9B">
      <w:pPr>
        <w:spacing w:after="0"/>
        <w:jc w:val="center"/>
        <w:rPr>
          <w:rFonts w:ascii="Times New Roman" w:hAnsi="Times New Roman" w:cs="Times New Roman"/>
          <w:sz w:val="28"/>
          <w:szCs w:val="28"/>
        </w:rPr>
      </w:pPr>
      <w:r>
        <w:rPr>
          <w:rFonts w:ascii="Times New Roman" w:hAnsi="Times New Roman" w:cs="Times New Roman"/>
          <w:sz w:val="28"/>
          <w:szCs w:val="28"/>
        </w:rPr>
        <w:t>XIV. Порядок пересмотра настоящего Положения и внесения в него изменений</w:t>
      </w:r>
    </w:p>
    <w:p w:rsidR="00821B9B" w:rsidRDefault="00821B9B" w:rsidP="00821B9B">
      <w:pPr>
        <w:spacing w:after="0"/>
        <w:jc w:val="both"/>
        <w:rPr>
          <w:rFonts w:ascii="Times New Roman" w:hAnsi="Times New Roman" w:cs="Times New Roman"/>
          <w:sz w:val="28"/>
          <w:szCs w:val="28"/>
        </w:rPr>
      </w:pP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Учреждение осуществляет регулярный мониторинг эффективности реализации антикоррупционной политики Учреждения.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821B9B" w:rsidRDefault="00821B9B" w:rsidP="00821B9B">
      <w:pPr>
        <w:spacing w:after="0"/>
        <w:ind w:firstLine="709"/>
        <w:jc w:val="both"/>
        <w:rPr>
          <w:rFonts w:ascii="Times New Roman" w:hAnsi="Times New Roman" w:cs="Times New Roman"/>
          <w:sz w:val="28"/>
          <w:szCs w:val="28"/>
        </w:rPr>
      </w:pPr>
      <w:r>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21B9B" w:rsidRDefault="00821B9B" w:rsidP="00821B9B">
      <w:pPr>
        <w:spacing w:after="0"/>
        <w:jc w:val="both"/>
        <w:rPr>
          <w:rFonts w:ascii="Times New Roman" w:hAnsi="Times New Roman" w:cs="Times New Roman"/>
          <w:sz w:val="28"/>
          <w:szCs w:val="28"/>
        </w:rPr>
      </w:pPr>
    </w:p>
    <w:p w:rsidR="00821B9B" w:rsidRDefault="00821B9B" w:rsidP="00821B9B">
      <w:pPr>
        <w:rPr>
          <w:rFonts w:ascii="Times New Roman" w:hAnsi="Times New Roman" w:cs="Times New Roman"/>
          <w:sz w:val="28"/>
          <w:szCs w:val="28"/>
        </w:rPr>
      </w:pPr>
      <w:r>
        <w:rPr>
          <w:rFonts w:ascii="Times New Roman" w:hAnsi="Times New Roman" w:cs="Times New Roman"/>
          <w:sz w:val="28"/>
          <w:szCs w:val="28"/>
        </w:rPr>
        <w:br w:type="page"/>
      </w:r>
    </w:p>
    <w:p w:rsidR="00A96248" w:rsidRDefault="00A96248" w:rsidP="00A96248">
      <w:pPr>
        <w:spacing w:after="0"/>
        <w:jc w:val="both"/>
        <w:rPr>
          <w:rFonts w:ascii="Times New Roman" w:hAnsi="Times New Roman" w:cs="Times New Roman"/>
          <w:sz w:val="28"/>
          <w:szCs w:val="28"/>
        </w:rPr>
      </w:pPr>
    </w:p>
    <w:p w:rsidR="00472661" w:rsidRDefault="00472661"/>
    <w:sectPr w:rsidR="004726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5A" w:rsidRDefault="0015585A" w:rsidP="00A96248">
      <w:pPr>
        <w:spacing w:after="0" w:line="240" w:lineRule="auto"/>
      </w:pPr>
      <w:r>
        <w:separator/>
      </w:r>
    </w:p>
  </w:endnote>
  <w:endnote w:type="continuationSeparator" w:id="0">
    <w:p w:rsidR="0015585A" w:rsidRDefault="0015585A" w:rsidP="00A9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5A" w:rsidRDefault="0015585A" w:rsidP="00A96248">
      <w:pPr>
        <w:spacing w:after="0" w:line="240" w:lineRule="auto"/>
      </w:pPr>
      <w:r>
        <w:separator/>
      </w:r>
    </w:p>
  </w:footnote>
  <w:footnote w:type="continuationSeparator" w:id="0">
    <w:p w:rsidR="0015585A" w:rsidRDefault="0015585A" w:rsidP="00A96248">
      <w:pPr>
        <w:spacing w:after="0" w:line="240" w:lineRule="auto"/>
      </w:pPr>
      <w:r>
        <w:continuationSeparator/>
      </w:r>
    </w:p>
  </w:footnote>
  <w:footnote w:id="1">
    <w:p w:rsidR="00A96248" w:rsidRDefault="00A96248" w:rsidP="00A9624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w:t>
      </w:r>
      <w:r>
        <w:rPr>
          <w:rFonts w:ascii="Times New Roman" w:hAnsi="Times New Roman" w:cs="Times New Roman"/>
        </w:rPr>
        <w:br/>
        <w:t>№ 223-ФЗ «О закупках товаров, работ, услуг отдельными видами юридических лиц».</w:t>
      </w:r>
    </w:p>
  </w:footnote>
  <w:footnote w:id="2">
    <w:p w:rsidR="00A96248" w:rsidRDefault="00A96248" w:rsidP="00A9624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821B9B" w:rsidRDefault="00821B9B" w:rsidP="00821B9B">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В отношении дарения подарков работникам образовательных организаций, медицинских организаций, организаций, оказывающих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D"/>
    <w:rsid w:val="00054D27"/>
    <w:rsid w:val="000F1B3D"/>
    <w:rsid w:val="0015585A"/>
    <w:rsid w:val="002F369F"/>
    <w:rsid w:val="00472661"/>
    <w:rsid w:val="00797E7E"/>
    <w:rsid w:val="007E3C19"/>
    <w:rsid w:val="00821B9B"/>
    <w:rsid w:val="00A96248"/>
    <w:rsid w:val="00B7500C"/>
    <w:rsid w:val="00C5160F"/>
    <w:rsid w:val="00F9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1C377-39EB-4F03-9FE7-93232C0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6248"/>
    <w:pPr>
      <w:spacing w:after="0" w:line="240" w:lineRule="auto"/>
    </w:pPr>
    <w:rPr>
      <w:sz w:val="20"/>
      <w:szCs w:val="20"/>
    </w:rPr>
  </w:style>
  <w:style w:type="character" w:customStyle="1" w:styleId="a4">
    <w:name w:val="Текст сноски Знак"/>
    <w:basedOn w:val="a0"/>
    <w:link w:val="a3"/>
    <w:uiPriority w:val="99"/>
    <w:semiHidden/>
    <w:rsid w:val="00A96248"/>
    <w:rPr>
      <w:sz w:val="20"/>
      <w:szCs w:val="20"/>
    </w:rPr>
  </w:style>
  <w:style w:type="character" w:styleId="a5">
    <w:name w:val="footnote reference"/>
    <w:basedOn w:val="a0"/>
    <w:uiPriority w:val="99"/>
    <w:semiHidden/>
    <w:unhideWhenUsed/>
    <w:rsid w:val="00A96248"/>
    <w:rPr>
      <w:vertAlign w:val="superscript"/>
    </w:rPr>
  </w:style>
  <w:style w:type="paragraph" w:styleId="a6">
    <w:name w:val="Balloon Text"/>
    <w:basedOn w:val="a"/>
    <w:link w:val="a7"/>
    <w:uiPriority w:val="99"/>
    <w:semiHidden/>
    <w:unhideWhenUsed/>
    <w:rsid w:val="007E3C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0454">
      <w:bodyDiv w:val="1"/>
      <w:marLeft w:val="0"/>
      <w:marRight w:val="0"/>
      <w:marTop w:val="0"/>
      <w:marBottom w:val="0"/>
      <w:divBdr>
        <w:top w:val="none" w:sz="0" w:space="0" w:color="auto"/>
        <w:left w:val="none" w:sz="0" w:space="0" w:color="auto"/>
        <w:bottom w:val="none" w:sz="0" w:space="0" w:color="auto"/>
        <w:right w:val="none" w:sz="0" w:space="0" w:color="auto"/>
      </w:divBdr>
    </w:div>
    <w:div w:id="1734625208">
      <w:bodyDiv w:val="1"/>
      <w:marLeft w:val="0"/>
      <w:marRight w:val="0"/>
      <w:marTop w:val="0"/>
      <w:marBottom w:val="0"/>
      <w:divBdr>
        <w:top w:val="none" w:sz="0" w:space="0" w:color="auto"/>
        <w:left w:val="none" w:sz="0" w:space="0" w:color="auto"/>
        <w:bottom w:val="none" w:sz="0" w:space="0" w:color="auto"/>
        <w:right w:val="none" w:sz="0" w:space="0" w:color="auto"/>
      </w:divBdr>
    </w:div>
    <w:div w:id="21097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cp:lastPrinted>2023-01-22T11:44:00Z</cp:lastPrinted>
  <dcterms:created xsi:type="dcterms:W3CDTF">2023-01-19T07:47:00Z</dcterms:created>
  <dcterms:modified xsi:type="dcterms:W3CDTF">2023-02-02T12:42:00Z</dcterms:modified>
</cp:coreProperties>
</file>