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B3D" w:rsidRDefault="009E60D0" w:rsidP="00186AE9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КАЛЕНДАРНЫЙ УЧЕБНЫЙ ГРАФИК</w:t>
      </w:r>
    </w:p>
    <w:p w:rsidR="00186AE9" w:rsidRPr="00186AE9" w:rsidRDefault="00186AE9" w:rsidP="00186AE9">
      <w:pPr>
        <w:pStyle w:val="af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МБДОУ «Детский сад №289»</w:t>
      </w:r>
    </w:p>
    <w:tbl>
      <w:tblPr>
        <w:tblStyle w:val="TableGrid22"/>
        <w:tblpPr w:leftFromText="180" w:rightFromText="180" w:vertAnchor="page" w:horzAnchor="margin" w:tblpXSpec="center" w:tblpY="1036"/>
        <w:tblW w:w="16378" w:type="dxa"/>
        <w:tblLayout w:type="fixed"/>
        <w:tblCellMar>
          <w:top w:w="42" w:type="dxa"/>
          <w:left w:w="29" w:type="dxa"/>
        </w:tblCellMar>
        <w:tblLook w:val="04A0"/>
      </w:tblPr>
      <w:tblGrid>
        <w:gridCol w:w="4533"/>
        <w:gridCol w:w="2584"/>
        <w:gridCol w:w="54"/>
        <w:gridCol w:w="2639"/>
        <w:gridCol w:w="323"/>
        <w:gridCol w:w="1940"/>
        <w:gridCol w:w="288"/>
        <w:gridCol w:w="1775"/>
        <w:gridCol w:w="2242"/>
      </w:tblGrid>
      <w:tr w:rsidR="00186AE9" w:rsidTr="00186AE9">
        <w:trPr>
          <w:trHeight w:val="319"/>
        </w:trPr>
        <w:tc>
          <w:tcPr>
            <w:tcW w:w="14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1. Режим ра</w:t>
            </w:r>
            <w:r w:rsidR="002151A5">
              <w:rPr>
                <w:rFonts w:ascii="Times New Roman" w:hAnsi="Times New Roman"/>
                <w:b/>
                <w:color w:val="00000A"/>
              </w:rPr>
              <w:t>боты учреждения 12 часов (с 6. 30 до 18.30</w:t>
            </w:r>
            <w:r>
              <w:rPr>
                <w:rFonts w:ascii="Times New Roman" w:hAnsi="Times New Roman"/>
                <w:b/>
                <w:color w:val="00000A"/>
              </w:rPr>
              <w:t>)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824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Возрастные группы</w:t>
            </w:r>
          </w:p>
        </w:tc>
        <w:tc>
          <w:tcPr>
            <w:tcW w:w="26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Pr="00186AE9" w:rsidRDefault="00186AE9" w:rsidP="00186AE9">
            <w:pPr>
              <w:spacing w:line="256" w:lineRule="auto"/>
              <w:ind w:left="30"/>
              <w:jc w:val="center"/>
              <w:rPr>
                <w:rFonts w:ascii="Times New Roman" w:hAnsi="Times New Roman"/>
              </w:rPr>
            </w:pPr>
            <w:r w:rsidRPr="00186AE9">
              <w:rPr>
                <w:rFonts w:ascii="Times New Roman" w:hAnsi="Times New Roman"/>
              </w:rPr>
              <w:t>1 младшая группа</w:t>
            </w:r>
          </w:p>
          <w:p w:rsidR="00186AE9" w:rsidRDefault="00186AE9" w:rsidP="00186AE9">
            <w:pPr>
              <w:spacing w:line="256" w:lineRule="auto"/>
              <w:ind w:left="30"/>
              <w:jc w:val="center"/>
            </w:pPr>
            <w:r w:rsidRPr="00186AE9">
              <w:rPr>
                <w:rFonts w:ascii="Times New Roman" w:hAnsi="Times New Roman"/>
              </w:rPr>
              <w:t>(2-3 года</w:t>
            </w:r>
            <w:proofErr w:type="gramStart"/>
            <w:r w:rsidRPr="00186AE9">
              <w:rPr>
                <w:rFonts w:ascii="Times New Roman" w:hAnsi="Times New Roman"/>
              </w:rPr>
              <w:t xml:space="preserve"> )</w:t>
            </w:r>
            <w:proofErr w:type="gramEnd"/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29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Младшая группа </w:t>
            </w:r>
          </w:p>
          <w:p w:rsidR="00186AE9" w:rsidRDefault="00186AE9" w:rsidP="00186AE9">
            <w:pPr>
              <w:spacing w:line="256" w:lineRule="auto"/>
              <w:ind w:right="29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(3-4 года)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ind w:left="211" w:right="241"/>
              <w:jc w:val="center"/>
            </w:pPr>
            <w:r>
              <w:rPr>
                <w:rFonts w:ascii="Times New Roman" w:hAnsi="Times New Roman"/>
                <w:color w:val="00000A"/>
              </w:rPr>
              <w:t>Средняя группа</w:t>
            </w:r>
          </w:p>
          <w:p w:rsidR="00186AE9" w:rsidRDefault="00186AE9" w:rsidP="00186AE9">
            <w:pPr>
              <w:spacing w:line="256" w:lineRule="auto"/>
              <w:ind w:left="211" w:right="241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 (4-5 лет)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A30BE" w:rsidRDefault="00186AE9" w:rsidP="00186AE9">
            <w:pPr>
              <w:spacing w:line="256" w:lineRule="auto"/>
              <w:ind w:left="31" w:right="57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Старшая группа</w:t>
            </w:r>
            <w:r w:rsidR="001A30BE">
              <w:rPr>
                <w:rFonts w:ascii="Times New Roman" w:hAnsi="Times New Roman"/>
                <w:color w:val="00000A"/>
              </w:rPr>
              <w:t>/</w:t>
            </w:r>
          </w:p>
          <w:p w:rsidR="001A30BE" w:rsidRDefault="001A30BE" w:rsidP="00186AE9">
            <w:pPr>
              <w:spacing w:line="256" w:lineRule="auto"/>
              <w:ind w:left="31" w:right="57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Логопедическая группа</w:t>
            </w:r>
          </w:p>
          <w:p w:rsidR="00186AE9" w:rsidRDefault="00186AE9" w:rsidP="00186AE9">
            <w:pPr>
              <w:spacing w:line="256" w:lineRule="auto"/>
              <w:ind w:left="31" w:right="57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 (5-6 лет)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37" w:lineRule="auto"/>
              <w:jc w:val="center"/>
            </w:pPr>
            <w:r>
              <w:rPr>
                <w:rFonts w:ascii="Times New Roman" w:hAnsi="Times New Roman"/>
                <w:color w:val="00000A"/>
              </w:rPr>
              <w:t>Подготовительная к школе группа</w:t>
            </w:r>
          </w:p>
          <w:p w:rsidR="00186AE9" w:rsidRDefault="00186AE9" w:rsidP="00186AE9">
            <w:pPr>
              <w:spacing w:line="256" w:lineRule="auto"/>
              <w:ind w:right="3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(6-7 лет)</w:t>
            </w:r>
          </w:p>
        </w:tc>
      </w:tr>
      <w:tr w:rsidR="00186AE9" w:rsidTr="00186AE9">
        <w:trPr>
          <w:trHeight w:val="3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Время работы возрастных групп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2151A5" w:rsidP="002151A5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12 часов в день (с 6.30 до 18.30</w:t>
            </w:r>
            <w:r w:rsidR="00186AE9">
              <w:rPr>
                <w:rFonts w:ascii="Times New Roman" w:hAnsi="Times New Roman"/>
                <w:color w:val="00000A"/>
              </w:rPr>
              <w:t xml:space="preserve">) 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572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1187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Продолжительность учебной недели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5 дней (с понедельника по пятницу)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1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Нерабочие дни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Суббота, воскресенье, праздничные дни в соответствии с производственным календарем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20"/>
        </w:trPr>
        <w:tc>
          <w:tcPr>
            <w:tcW w:w="14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2. Продолжительность учебного года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1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Учебный год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 01.09. по 31.05.</w:t>
            </w:r>
            <w:proofErr w:type="gramStart"/>
            <w:r>
              <w:rPr>
                <w:rFonts w:ascii="Times New Roman" w:hAnsi="Times New Roman"/>
                <w:color w:val="00000A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A"/>
              </w:rPr>
              <w:t>36 недель)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I полугодие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 01.09. по 31.12.(17 недель)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18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II полугодие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 09.01. по 31.05. г. (19 недель)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821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Сроки проведения мониторинга достижения детьми планируемых результатов освоения ООП дошкольного образования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Конец года – 3-4 неделя мая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20"/>
        </w:trPr>
        <w:tc>
          <w:tcPr>
            <w:tcW w:w="14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3. Каникулярное время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18"/>
        </w:trPr>
        <w:tc>
          <w:tcPr>
            <w:tcW w:w="45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Зимние каникулы  первая декада января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20"/>
        </w:trPr>
        <w:tc>
          <w:tcPr>
            <w:tcW w:w="45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186AE9" w:rsidRDefault="00186AE9" w:rsidP="00186AE9">
            <w:pPr>
              <w:rPr>
                <w:color w:val="00000A"/>
              </w:rPr>
            </w:pP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Летние каникулы с 01.06. по 31.08.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18"/>
        </w:trPr>
        <w:tc>
          <w:tcPr>
            <w:tcW w:w="14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4. Праздничные дни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20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Праздничные (нерабочие дни)</w:t>
            </w:r>
          </w:p>
        </w:tc>
        <w:tc>
          <w:tcPr>
            <w:tcW w:w="9603" w:type="dxa"/>
            <w:gridSpan w:val="7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в соответствии с производственным календарем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318"/>
        </w:trPr>
        <w:tc>
          <w:tcPr>
            <w:tcW w:w="141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b/>
                <w:color w:val="00000A"/>
              </w:rPr>
              <w:t>5. Образовательная деятельность (учебная нагрузка)</w:t>
            </w:r>
          </w:p>
        </w:tc>
        <w:tc>
          <w:tcPr>
            <w:tcW w:w="2242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</w:p>
        </w:tc>
      </w:tr>
      <w:tr w:rsidR="00186AE9" w:rsidTr="00186AE9">
        <w:trPr>
          <w:trHeight w:val="256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Объём недельной нагрузки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ind w:right="56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</w:rPr>
              <w:t>10занятий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left="411" w:right="436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10 занятий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left="412" w:right="436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10 занятий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ind w:left="493" w:right="520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12 занятий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51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A"/>
              </w:rPr>
              <w:t>13занятий</w:t>
            </w:r>
          </w:p>
        </w:tc>
      </w:tr>
      <w:tr w:rsidR="00186AE9" w:rsidTr="00186AE9">
        <w:trPr>
          <w:trHeight w:val="826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1199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Максимальное количество и продолжительность ОД 1 половина дня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ind w:right="28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1/10 мин.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2/15 мин.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2/20 мин.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 xml:space="preserve"> 2-3/20-25 мин.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28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2-3/30 мин.</w:t>
            </w:r>
          </w:p>
        </w:tc>
      </w:tr>
      <w:tr w:rsidR="00186AE9" w:rsidTr="00186AE9">
        <w:trPr>
          <w:trHeight w:val="829"/>
        </w:trPr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1199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Максимальное количество и продолжительность ОД 2 половина дня</w:t>
            </w:r>
          </w:p>
        </w:tc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86AE9" w:rsidRDefault="00186AE9" w:rsidP="00186AE9">
            <w:pPr>
              <w:spacing w:line="256" w:lineRule="auto"/>
              <w:ind w:right="28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1/10 мин.</w:t>
            </w:r>
          </w:p>
        </w:tc>
        <w:tc>
          <w:tcPr>
            <w:tcW w:w="3016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6AE9" w:rsidRDefault="00186AE9" w:rsidP="00186AE9">
            <w:pPr>
              <w:spacing w:line="256" w:lineRule="auto"/>
              <w:ind w:right="23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  <w:tc>
          <w:tcPr>
            <w:tcW w:w="2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808080"/>
            </w:tcBorders>
          </w:tcPr>
          <w:p w:rsidR="00186AE9" w:rsidRDefault="00186AE9" w:rsidP="00186AE9">
            <w:pPr>
              <w:spacing w:line="256" w:lineRule="auto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1/25мин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186AE9" w:rsidRDefault="00186AE9" w:rsidP="00186AE9">
            <w:pPr>
              <w:spacing w:line="256" w:lineRule="auto"/>
              <w:ind w:right="26"/>
              <w:jc w:val="center"/>
              <w:rPr>
                <w:rFonts w:ascii="Times New Roman" w:hAnsi="Times New Roman"/>
                <w:color w:val="00000A"/>
              </w:rPr>
            </w:pPr>
            <w:r>
              <w:rPr>
                <w:rFonts w:ascii="Times New Roman" w:hAnsi="Times New Roman"/>
                <w:color w:val="00000A"/>
              </w:rPr>
              <w:t>-</w:t>
            </w:r>
          </w:p>
        </w:tc>
      </w:tr>
    </w:tbl>
    <w:p w:rsidR="00D45B3D" w:rsidRDefault="00D45B3D">
      <w:pPr>
        <w:rPr>
          <w:rFonts w:ascii="Times New Roman" w:hAnsi="Times New Roman" w:cs="Times New Roman"/>
          <w:sz w:val="28"/>
          <w:szCs w:val="28"/>
        </w:rPr>
      </w:pPr>
    </w:p>
    <w:sectPr w:rsidR="00D45B3D" w:rsidSect="00D45B3D">
      <w:pgSz w:w="16838" w:h="11906" w:orient="landscape"/>
      <w:pgMar w:top="323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E8A" w:rsidRDefault="00596E8A">
      <w:pPr>
        <w:spacing w:after="0" w:line="240" w:lineRule="auto"/>
      </w:pPr>
      <w:r>
        <w:separator/>
      </w:r>
    </w:p>
  </w:endnote>
  <w:endnote w:type="continuationSeparator" w:id="0">
    <w:p w:rsidR="00596E8A" w:rsidRDefault="00596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E8A" w:rsidRDefault="00596E8A">
      <w:pPr>
        <w:spacing w:after="0" w:line="240" w:lineRule="auto"/>
      </w:pPr>
      <w:r>
        <w:separator/>
      </w:r>
    </w:p>
  </w:footnote>
  <w:footnote w:type="continuationSeparator" w:id="0">
    <w:p w:rsidR="00596E8A" w:rsidRDefault="00596E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5B3D"/>
    <w:rsid w:val="00011041"/>
    <w:rsid w:val="0014676E"/>
    <w:rsid w:val="00186AE9"/>
    <w:rsid w:val="001A30BE"/>
    <w:rsid w:val="002151A5"/>
    <w:rsid w:val="00596E8A"/>
    <w:rsid w:val="005F2645"/>
    <w:rsid w:val="009E60D0"/>
    <w:rsid w:val="00A703A4"/>
    <w:rsid w:val="00D4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D45B3D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Heading1"/>
    <w:uiPriority w:val="9"/>
    <w:rsid w:val="00D45B3D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D45B3D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Heading2"/>
    <w:uiPriority w:val="9"/>
    <w:rsid w:val="00D45B3D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D45B3D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Heading3"/>
    <w:uiPriority w:val="9"/>
    <w:rsid w:val="00D45B3D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D45B3D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rsid w:val="00D45B3D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D45B3D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Heading5"/>
    <w:uiPriority w:val="9"/>
    <w:rsid w:val="00D45B3D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D45B3D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Heading6"/>
    <w:uiPriority w:val="9"/>
    <w:rsid w:val="00D45B3D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D45B3D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Heading7"/>
    <w:uiPriority w:val="9"/>
    <w:rsid w:val="00D45B3D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D45B3D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Heading8"/>
    <w:uiPriority w:val="9"/>
    <w:rsid w:val="00D45B3D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D45B3D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Heading9"/>
    <w:uiPriority w:val="9"/>
    <w:rsid w:val="00D45B3D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D45B3D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D45B3D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D45B3D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D45B3D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D45B3D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D45B3D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D45B3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D45B3D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D45B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D45B3D"/>
  </w:style>
  <w:style w:type="paragraph" w:customStyle="1" w:styleId="Footer">
    <w:name w:val="Footer"/>
    <w:basedOn w:val="a"/>
    <w:link w:val="CaptionChar"/>
    <w:uiPriority w:val="99"/>
    <w:unhideWhenUsed/>
    <w:rsid w:val="00D45B3D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D45B3D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45B3D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D45B3D"/>
  </w:style>
  <w:style w:type="table" w:styleId="a9">
    <w:name w:val="Table Grid"/>
    <w:basedOn w:val="a1"/>
    <w:uiPriority w:val="59"/>
    <w:rsid w:val="00D45B3D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45B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45B3D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45B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45B3D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45B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D45B3D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D45B3D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D45B3D"/>
    <w:rPr>
      <w:sz w:val="18"/>
    </w:rPr>
  </w:style>
  <w:style w:type="character" w:styleId="ad">
    <w:name w:val="footnote reference"/>
    <w:uiPriority w:val="99"/>
    <w:unhideWhenUsed/>
    <w:rsid w:val="00D45B3D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D45B3D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D45B3D"/>
    <w:rPr>
      <w:sz w:val="20"/>
    </w:rPr>
  </w:style>
  <w:style w:type="character" w:styleId="af0">
    <w:name w:val="endnote reference"/>
    <w:uiPriority w:val="99"/>
    <w:semiHidden/>
    <w:unhideWhenUsed/>
    <w:rsid w:val="00D45B3D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D45B3D"/>
    <w:pPr>
      <w:spacing w:after="57"/>
    </w:pPr>
  </w:style>
  <w:style w:type="paragraph" w:styleId="21">
    <w:name w:val="toc 2"/>
    <w:basedOn w:val="a"/>
    <w:next w:val="a"/>
    <w:uiPriority w:val="39"/>
    <w:unhideWhenUsed/>
    <w:rsid w:val="00D45B3D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D45B3D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D45B3D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D45B3D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D45B3D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D45B3D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D45B3D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D45B3D"/>
    <w:pPr>
      <w:spacing w:after="57"/>
      <w:ind w:left="2268"/>
    </w:pPr>
  </w:style>
  <w:style w:type="paragraph" w:styleId="af1">
    <w:name w:val="TOC Heading"/>
    <w:uiPriority w:val="39"/>
    <w:unhideWhenUsed/>
    <w:rsid w:val="00D45B3D"/>
  </w:style>
  <w:style w:type="paragraph" w:styleId="af2">
    <w:name w:val="table of figures"/>
    <w:basedOn w:val="a"/>
    <w:next w:val="a"/>
    <w:uiPriority w:val="99"/>
    <w:unhideWhenUsed/>
    <w:rsid w:val="00D45B3D"/>
    <w:pPr>
      <w:spacing w:after="0"/>
    </w:pPr>
  </w:style>
  <w:style w:type="paragraph" w:styleId="af3">
    <w:name w:val="No Spacing"/>
    <w:basedOn w:val="a"/>
    <w:uiPriority w:val="1"/>
    <w:qFormat/>
    <w:rsid w:val="00D45B3D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D45B3D"/>
    <w:pPr>
      <w:ind w:left="720"/>
      <w:contextualSpacing/>
    </w:pPr>
  </w:style>
  <w:style w:type="table" w:customStyle="1" w:styleId="351">
    <w:name w:val="Сетка таблицы351"/>
    <w:rsid w:val="00D45B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tcW w:w="0" w:type="auto"/>
    </w:tcPr>
  </w:style>
  <w:style w:type="table" w:customStyle="1" w:styleId="TableGrid22">
    <w:name w:val="TableGrid22"/>
    <w:rsid w:val="00D45B3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alibri" w:eastAsia="Times New Roman" w:hAnsi="Calibri" w:cs="Times New Roman"/>
      <w:lang w:eastAsia="ru-RU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MBDOU161</cp:lastModifiedBy>
  <cp:revision>9</cp:revision>
  <dcterms:created xsi:type="dcterms:W3CDTF">2025-02-14T05:21:00Z</dcterms:created>
  <dcterms:modified xsi:type="dcterms:W3CDTF">2025-02-14T06:49:00Z</dcterms:modified>
</cp:coreProperties>
</file>