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9F" w:rsidRPr="00CA389F" w:rsidRDefault="00CA389F" w:rsidP="00CA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89F" w:rsidRPr="00CA389F" w:rsidRDefault="00CA389F" w:rsidP="005A219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A38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C4CF4" wp14:editId="335126A0">
            <wp:extent cx="473075" cy="613410"/>
            <wp:effectExtent l="0" t="0" r="3175" b="0"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9F" w:rsidRPr="00CA389F" w:rsidRDefault="00CA389F" w:rsidP="005A2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89F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Нижнего Новгорода</w:t>
      </w:r>
    </w:p>
    <w:p w:rsidR="00CA389F" w:rsidRPr="00CA389F" w:rsidRDefault="00CA389F" w:rsidP="005A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9F">
        <w:rPr>
          <w:rFonts w:ascii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 детский сад общеразвивающего вида с приоритетным осуществлением</w:t>
      </w:r>
    </w:p>
    <w:p w:rsidR="00CA389F" w:rsidRPr="00CA389F" w:rsidRDefault="00CA389F" w:rsidP="005A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9F">
        <w:rPr>
          <w:rFonts w:ascii="Times New Roman" w:hAnsi="Times New Roman" w:cs="Times New Roman"/>
          <w:b/>
          <w:sz w:val="28"/>
          <w:szCs w:val="28"/>
        </w:rPr>
        <w:t xml:space="preserve">деятельности по направлению </w:t>
      </w:r>
      <w:proofErr w:type="gramStart"/>
      <w:r w:rsidRPr="00CA389F">
        <w:rPr>
          <w:rFonts w:ascii="Times New Roman" w:hAnsi="Times New Roman" w:cs="Times New Roman"/>
          <w:b/>
          <w:sz w:val="28"/>
          <w:szCs w:val="28"/>
        </w:rPr>
        <w:t>художественно-эстетического</w:t>
      </w:r>
      <w:proofErr w:type="gramEnd"/>
    </w:p>
    <w:p w:rsidR="00CA389F" w:rsidRPr="00CA389F" w:rsidRDefault="00CA389F" w:rsidP="005A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9F">
        <w:rPr>
          <w:rFonts w:ascii="Times New Roman" w:hAnsi="Times New Roman" w:cs="Times New Roman"/>
          <w:b/>
          <w:sz w:val="28"/>
          <w:szCs w:val="28"/>
        </w:rPr>
        <w:t>развития воспитанников №12</w:t>
      </w:r>
    </w:p>
    <w:p w:rsidR="00CA389F" w:rsidRPr="00CA389F" w:rsidRDefault="00CA389F" w:rsidP="005A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9F">
        <w:rPr>
          <w:rFonts w:ascii="Times New Roman" w:hAnsi="Times New Roman" w:cs="Times New Roman"/>
          <w:b/>
          <w:sz w:val="28"/>
          <w:szCs w:val="28"/>
        </w:rPr>
        <w:t>( МБДОУ №12)</w:t>
      </w: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CA389F">
      <w:pPr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CA389F">
      <w:pPr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5A2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9F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9F">
        <w:rPr>
          <w:rFonts w:ascii="Times New Roman" w:hAnsi="Times New Roman" w:cs="Times New Roman"/>
          <w:b/>
          <w:sz w:val="28"/>
          <w:szCs w:val="28"/>
        </w:rPr>
        <w:t>Муниципального бюджетного  дошкольного образовательного учреждения детский сад общеразвивающего вида с приоритетным осуществлением  деятельности по направлению художественно-эстетического  развития воспитанников №12</w:t>
      </w: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192" w:rsidRDefault="005A2192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192" w:rsidRDefault="005A2192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192" w:rsidRDefault="005A2192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192" w:rsidRDefault="005A2192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192" w:rsidRDefault="005A2192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9F">
        <w:rPr>
          <w:rFonts w:ascii="Times New Roman" w:hAnsi="Times New Roman" w:cs="Times New Roman"/>
          <w:b/>
          <w:sz w:val="28"/>
          <w:szCs w:val="28"/>
        </w:rPr>
        <w:t>г. Нижний Новгород</w:t>
      </w:r>
    </w:p>
    <w:p w:rsidR="00CA389F" w:rsidRPr="00CA389F" w:rsidRDefault="00CA389F" w:rsidP="00CA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9F">
        <w:rPr>
          <w:rFonts w:ascii="Times New Roman" w:hAnsi="Times New Roman" w:cs="Times New Roman"/>
          <w:b/>
          <w:sz w:val="28"/>
          <w:szCs w:val="28"/>
        </w:rPr>
        <w:t>2015</w:t>
      </w:r>
    </w:p>
    <w:p w:rsidR="005A2192" w:rsidRDefault="005A2192" w:rsidP="006B177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ED" w:rsidRPr="00A37386" w:rsidRDefault="007D18ED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Публичный доклад  подготовлен в соответствии с рекомендациями департамента стратегического развития </w:t>
      </w:r>
      <w:proofErr w:type="spellStart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подготовке Публичных докладов образовательных учреждений  от 28.10.2010 № 13-31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2 и  отражает состояние дел в  У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 и результаты его деятельности за </w:t>
      </w:r>
      <w:r w:rsidR="004A3DA3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Публичного доклада являются:</w:t>
      </w:r>
    </w:p>
    <w:p w:rsidR="003E5E49" w:rsidRPr="00A37386" w:rsidRDefault="003E5E49" w:rsidP="006B1772">
      <w:pPr>
        <w:numPr>
          <w:ilvl w:val="0"/>
          <w:numId w:val="7"/>
        </w:num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3E5E49" w:rsidRPr="00A37386" w:rsidRDefault="003E5E49" w:rsidP="006B1772">
      <w:pPr>
        <w:numPr>
          <w:ilvl w:val="0"/>
          <w:numId w:val="7"/>
        </w:num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прозрачности функционирования образовательного учреждения;</w:t>
      </w:r>
    </w:p>
    <w:p w:rsidR="003E5E49" w:rsidRPr="00A37386" w:rsidRDefault="003E5E49" w:rsidP="006B1772">
      <w:pPr>
        <w:numPr>
          <w:ilvl w:val="0"/>
          <w:numId w:val="7"/>
        </w:num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потребителей образовательных услуг о приоритетных  направлениях развития ДОУ, планируемых мероприятиях и ожидаемых результатах деятельности.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характеристики учреждения</w:t>
      </w:r>
    </w:p>
    <w:p w:rsidR="00A37386" w:rsidRPr="00A37386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3E5E49" w:rsidP="006B1772">
      <w:pPr>
        <w:tabs>
          <w:tab w:val="left" w:pos="1418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Официальное полное наименование Учреждения: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</w:t>
      </w:r>
      <w:r w:rsidR="00E2636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AA4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4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общеразвивающего вида с приоритетным осуществлением деятельности по направлению художественно - развития воспитанников №12</w:t>
      </w:r>
    </w:p>
    <w:p w:rsidR="003E5E49" w:rsidRPr="00A37386" w:rsidRDefault="003E5E49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Официальное сокращенное наименование Учреждения: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D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№12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ведения</w:t>
      </w:r>
      <w:proofErr w:type="gramEnd"/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деятельности:</w:t>
      </w:r>
      <w:r w:rsidR="00E2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11200  от 22.11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.2012г.           </w:t>
      </w:r>
    </w:p>
    <w:p w:rsidR="003E5E49" w:rsidRPr="00A37386" w:rsidRDefault="003E5E49" w:rsidP="006B1772">
      <w:pPr>
        <w:widowControl w:val="0"/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Юридический адрес (местонахождение) Учреждения</w:t>
      </w:r>
      <w:r w:rsidRPr="00A37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E263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603147, город Нижний Новгород, шоссе Южное, дом 50б</w:t>
      </w:r>
      <w:r w:rsidRPr="00A373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Тел./факс: </w:t>
      </w:r>
      <w:r w:rsidR="00E26366">
        <w:rPr>
          <w:rFonts w:ascii="Times New Roman" w:eastAsia="Times New Roman" w:hAnsi="Times New Roman" w:cs="Times New Roman"/>
          <w:sz w:val="24"/>
          <w:szCs w:val="24"/>
          <w:lang w:eastAsia="ru-RU"/>
        </w:rPr>
        <w:t>8 (831) 256-21-49</w:t>
      </w:r>
    </w:p>
    <w:p w:rsidR="003E5E49" w:rsidRPr="00E2636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E26366" w:rsidRPr="00E26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E26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</w:t>
      </w:r>
      <w:proofErr w:type="spellEnd"/>
      <w:r w:rsidR="00E26366" w:rsidRPr="007920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26366" w:rsidRPr="00E263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6366" w:rsidRPr="007920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636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26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26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26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E5E49" w:rsidRPr="00FC6BD4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 учреждения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792075">
        <w:rPr>
          <w:rFonts w:ascii="Times New Roman" w:eastAsia="Times New Roman" w:hAnsi="Times New Roman" w:cs="Times New Roman"/>
          <w:sz w:val="24"/>
          <w:szCs w:val="24"/>
          <w:lang w:eastAsia="ru-RU"/>
        </w:rPr>
        <w:t>mdoy</w:t>
      </w:r>
      <w:proofErr w:type="spellEnd"/>
      <w:r w:rsidR="00792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2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="00792075" w:rsidRPr="00FC6B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92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792075" w:rsidRPr="00FC6BD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Заведующий:</w:t>
      </w:r>
      <w:r w:rsidR="00C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Борисова Ольга Владимировна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МБДОУ: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6.00 до 18.00 (12 часов).</w:t>
      </w:r>
      <w:r w:rsidRPr="00A373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A3DA3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пятидневная рабочая неделя. Государственные праздники, суббота, воскресенье – выходные дни. </w:t>
      </w:r>
    </w:p>
    <w:p w:rsidR="003E5E49" w:rsidRPr="00A37386" w:rsidRDefault="00E26366" w:rsidP="006B1772">
      <w:pPr>
        <w:tabs>
          <w:tab w:val="left" w:pos="740"/>
          <w:tab w:val="left" w:pos="1340"/>
          <w:tab w:val="left" w:pos="568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2014-2015 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функционировало 1</w:t>
      </w:r>
      <w:r w:rsidRPr="00E263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группы раннего возраста и 9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групп. Списочный состав </w:t>
      </w:r>
      <w:r w:rsidR="00985D33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282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7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№1).</w:t>
      </w:r>
    </w:p>
    <w:p w:rsidR="003E5E49" w:rsidRPr="00A37386" w:rsidRDefault="003E5E49" w:rsidP="006B1772">
      <w:pPr>
        <w:tabs>
          <w:tab w:val="left" w:pos="740"/>
          <w:tab w:val="left" w:pos="1340"/>
          <w:tab w:val="left" w:pos="568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 У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законом РФ «Об образовании» и Уставом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 на основе принципов единоначалия и самоуправления. Заведующий осуществляет непосредственное 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детским садом и несё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деятельность У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чреждения.  Коллегиальными органами самоуправления являются Общее собрание Учреждения и Педагогический совет. Учредитель осуществляет </w:t>
      </w:r>
      <w:proofErr w:type="gramStart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детского сада.  </w:t>
      </w:r>
    </w:p>
    <w:p w:rsidR="003E5E49" w:rsidRPr="00A37386" w:rsidRDefault="003E5E49" w:rsidP="006B1772">
      <w:pPr>
        <w:tabs>
          <w:tab w:val="left" w:pos="168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3E5E49" w:rsidP="006B1772">
      <w:pPr>
        <w:tabs>
          <w:tab w:val="left" w:pos="168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Особенности образовательного процесса</w:t>
      </w:r>
    </w:p>
    <w:p w:rsidR="007D18ED" w:rsidRPr="00A37386" w:rsidRDefault="007D18ED" w:rsidP="006B1772">
      <w:pPr>
        <w:tabs>
          <w:tab w:val="left" w:pos="168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 и воспитания детей.</w:t>
      </w:r>
    </w:p>
    <w:p w:rsidR="003E5E49" w:rsidRPr="00A37386" w:rsidRDefault="00851701" w:rsidP="006B1772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детском саду регламентируется  основной образовательной программой дошкольного образования</w:t>
      </w:r>
      <w:r w:rsidR="003E5E49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разработанной с учетом особенностей психофизического развития и возможностей детей - воспитанников ДОУ, на основании 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«Об образовании в Российской Федерации» от 29.12.2012 № 273 – ФЗ, </w:t>
      </w:r>
      <w:r w:rsidR="003E5E49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дошкольного образования (п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образования и науки Российской Федерации от 17.10.2013г. № 1155)</w:t>
      </w:r>
      <w:r w:rsidR="003E5E49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санитарно-эпидемиологических правил и нормативов </w:t>
      </w:r>
      <w:proofErr w:type="spellStart"/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(утверждены</w:t>
      </w:r>
      <w:proofErr w:type="gramEnd"/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санитарного врача Российской Федерации от 15.05.2013 г. № 26), примерных основных общеобразовательных программ дошкольного образования: </w:t>
      </w:r>
    </w:p>
    <w:p w:rsidR="00896B15" w:rsidRDefault="00896B15" w:rsidP="006B1772">
      <w:pPr>
        <w:pStyle w:val="HeadDoc"/>
        <w:keepLines w:val="0"/>
        <w:numPr>
          <w:ilvl w:val="0"/>
          <w:numId w:val="39"/>
        </w:numPr>
        <w:tabs>
          <w:tab w:val="left" w:pos="900"/>
        </w:tabs>
        <w:ind w:left="567" w:right="282" w:firstLine="284"/>
        <w:rPr>
          <w:sz w:val="24"/>
          <w:szCs w:val="24"/>
        </w:rPr>
      </w:pPr>
      <w:proofErr w:type="gramStart"/>
      <w:r w:rsidRPr="008B1AD0">
        <w:rPr>
          <w:sz w:val="24"/>
          <w:szCs w:val="24"/>
        </w:rPr>
        <w:lastRenderedPageBreak/>
        <w:t>Комплексная программа «Детство»</w:t>
      </w:r>
      <w:r w:rsidRPr="008B1AD0">
        <w:t xml:space="preserve"> </w:t>
      </w:r>
      <w:proofErr w:type="spellStart"/>
      <w:r w:rsidRPr="008B1AD0">
        <w:rPr>
          <w:sz w:val="24"/>
          <w:szCs w:val="24"/>
        </w:rPr>
        <w:t>Т.И.Бабаева</w:t>
      </w:r>
      <w:proofErr w:type="spellEnd"/>
      <w:r w:rsidRPr="008B1AD0">
        <w:rPr>
          <w:sz w:val="24"/>
          <w:szCs w:val="24"/>
        </w:rPr>
        <w:t xml:space="preserve">, </w:t>
      </w:r>
      <w:proofErr w:type="spellStart"/>
      <w:r w:rsidRPr="008B1AD0">
        <w:rPr>
          <w:sz w:val="24"/>
          <w:szCs w:val="24"/>
        </w:rPr>
        <w:t>А.Г.Гогоберидзе</w:t>
      </w:r>
      <w:proofErr w:type="spellEnd"/>
      <w:r w:rsidRPr="008B1AD0">
        <w:rPr>
          <w:sz w:val="24"/>
          <w:szCs w:val="24"/>
        </w:rPr>
        <w:t xml:space="preserve">, </w:t>
      </w:r>
      <w:proofErr w:type="spellStart"/>
      <w:r w:rsidRPr="008B1AD0">
        <w:rPr>
          <w:sz w:val="24"/>
          <w:szCs w:val="24"/>
        </w:rPr>
        <w:t>О.В.Солнцева</w:t>
      </w:r>
      <w:proofErr w:type="spellEnd"/>
      <w:r w:rsidRPr="008B1AD0">
        <w:rPr>
          <w:sz w:val="24"/>
          <w:szCs w:val="24"/>
        </w:rPr>
        <w:t xml:space="preserve"> и др. – СПб.: ООО «Издательство «Детство-Пресс», Издательство РГПУ им. </w:t>
      </w:r>
      <w:proofErr w:type="spellStart"/>
      <w:r w:rsidRPr="008B1AD0">
        <w:rPr>
          <w:sz w:val="24"/>
          <w:szCs w:val="24"/>
        </w:rPr>
        <w:t>А.И.Герцена</w:t>
      </w:r>
      <w:proofErr w:type="spellEnd"/>
      <w:r w:rsidRPr="008B1AD0">
        <w:rPr>
          <w:sz w:val="24"/>
          <w:szCs w:val="24"/>
        </w:rPr>
        <w:t xml:space="preserve">, 2014. </w:t>
      </w:r>
      <w:proofErr w:type="gramEnd"/>
    </w:p>
    <w:p w:rsidR="00DB2909" w:rsidRDefault="00DB2909" w:rsidP="006B1772">
      <w:pPr>
        <w:pStyle w:val="HeadDoc"/>
        <w:keepLines w:val="0"/>
        <w:numPr>
          <w:ilvl w:val="0"/>
          <w:numId w:val="39"/>
        </w:numPr>
        <w:tabs>
          <w:tab w:val="left" w:pos="900"/>
        </w:tabs>
        <w:ind w:left="567" w:right="282" w:firstLine="284"/>
        <w:rPr>
          <w:sz w:val="24"/>
          <w:szCs w:val="24"/>
        </w:rPr>
      </w:pPr>
      <w:r>
        <w:rPr>
          <w:sz w:val="24"/>
          <w:szCs w:val="24"/>
        </w:rPr>
        <w:t>«Ритмическая мозаика»</w:t>
      </w:r>
      <w:r w:rsidR="00B952CB">
        <w:rPr>
          <w:sz w:val="24"/>
          <w:szCs w:val="24"/>
        </w:rPr>
        <w:t xml:space="preserve"> </w:t>
      </w:r>
      <w:proofErr w:type="spellStart"/>
      <w:r w:rsidR="00B952CB">
        <w:rPr>
          <w:sz w:val="24"/>
          <w:szCs w:val="24"/>
        </w:rPr>
        <w:t>А.И.Буренина</w:t>
      </w:r>
      <w:proofErr w:type="spellEnd"/>
      <w:r w:rsidR="00B952CB">
        <w:rPr>
          <w:sz w:val="24"/>
          <w:szCs w:val="24"/>
        </w:rPr>
        <w:t xml:space="preserve"> Программа по ритмической пластике для детей дошкольного и младшего школьного возраста» (от 3 до 9 лет), СП «ЛОИРО»,200</w:t>
      </w:r>
      <w:r w:rsidR="00AE0258">
        <w:rPr>
          <w:sz w:val="24"/>
          <w:szCs w:val="24"/>
        </w:rPr>
        <w:t xml:space="preserve">0 </w:t>
      </w:r>
    </w:p>
    <w:p w:rsidR="00B952CB" w:rsidRDefault="00B952CB" w:rsidP="006B1772">
      <w:pPr>
        <w:pStyle w:val="HeadDoc"/>
        <w:keepLines w:val="0"/>
        <w:numPr>
          <w:ilvl w:val="0"/>
          <w:numId w:val="39"/>
        </w:numPr>
        <w:tabs>
          <w:tab w:val="left" w:pos="900"/>
        </w:tabs>
        <w:ind w:left="567" w:right="282" w:firstLine="284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>-Фи-</w:t>
      </w:r>
      <w:proofErr w:type="spellStart"/>
      <w:r>
        <w:rPr>
          <w:sz w:val="24"/>
          <w:szCs w:val="24"/>
        </w:rPr>
        <w:t>Дансе</w:t>
      </w:r>
      <w:proofErr w:type="spellEnd"/>
      <w:r>
        <w:rPr>
          <w:sz w:val="24"/>
          <w:szCs w:val="24"/>
        </w:rPr>
        <w:t xml:space="preserve">» Танцевально-игровая гимнастика для детей. Учебно-методическое пособие для педагогов дошкольных и школьных учреждений. </w:t>
      </w:r>
      <w:proofErr w:type="spellStart"/>
      <w:r>
        <w:rPr>
          <w:sz w:val="24"/>
          <w:szCs w:val="24"/>
        </w:rPr>
        <w:t>Ж.Е.Фирилёва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Е.Г.Сайкина</w:t>
      </w:r>
      <w:proofErr w:type="spellEnd"/>
      <w:r>
        <w:rPr>
          <w:sz w:val="24"/>
          <w:szCs w:val="24"/>
        </w:rPr>
        <w:t>. –</w:t>
      </w:r>
    </w:p>
    <w:p w:rsidR="00B952CB" w:rsidRDefault="00B952CB" w:rsidP="006B1772">
      <w:pPr>
        <w:pStyle w:val="HeadDoc"/>
        <w:keepLines w:val="0"/>
        <w:tabs>
          <w:tab w:val="left" w:pos="900"/>
        </w:tabs>
        <w:ind w:left="567" w:right="282" w:firstLine="284"/>
        <w:rPr>
          <w:sz w:val="24"/>
          <w:szCs w:val="24"/>
        </w:rPr>
      </w:pPr>
      <w:r>
        <w:rPr>
          <w:sz w:val="24"/>
          <w:szCs w:val="24"/>
        </w:rPr>
        <w:t>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ООО «Издательство «Детство-Пресс»</w:t>
      </w:r>
      <w:r w:rsidR="00AE0258">
        <w:rPr>
          <w:sz w:val="24"/>
          <w:szCs w:val="24"/>
        </w:rPr>
        <w:t>,</w:t>
      </w:r>
      <w:r w:rsidR="00E334BF">
        <w:rPr>
          <w:sz w:val="24"/>
          <w:szCs w:val="24"/>
        </w:rPr>
        <w:t xml:space="preserve"> </w:t>
      </w:r>
      <w:r w:rsidR="00AE0258">
        <w:rPr>
          <w:sz w:val="24"/>
          <w:szCs w:val="24"/>
        </w:rPr>
        <w:t xml:space="preserve">2010 </w:t>
      </w:r>
    </w:p>
    <w:p w:rsidR="00896B15" w:rsidRPr="008E0868" w:rsidRDefault="008E0868" w:rsidP="006B1772">
      <w:pPr>
        <w:pStyle w:val="a5"/>
        <w:spacing w:before="0" w:beforeAutospacing="0" w:after="0" w:afterAutospacing="0"/>
        <w:ind w:left="567" w:right="282" w:firstLine="284"/>
        <w:jc w:val="both"/>
      </w:pPr>
      <w:r w:rsidRPr="00162853">
        <w:rPr>
          <w:u w:val="single"/>
        </w:rPr>
        <w:t>Комплексная программа «Детство»</w:t>
      </w:r>
      <w:r>
        <w:t xml:space="preserve"> ставит целью развитие </w:t>
      </w:r>
      <w:r w:rsidRPr="009320E2">
        <w:rPr>
          <w:i/>
        </w:rPr>
        <w:t>самостоятельности,</w:t>
      </w:r>
      <w:r>
        <w:t xml:space="preserve"> познавательной и коммуникативной </w:t>
      </w:r>
      <w:r w:rsidRPr="009320E2">
        <w:rPr>
          <w:i/>
        </w:rPr>
        <w:t>активности,</w:t>
      </w:r>
      <w:r>
        <w:t xml:space="preserve"> социальной </w:t>
      </w:r>
      <w:r w:rsidRPr="009320E2">
        <w:rPr>
          <w:i/>
        </w:rPr>
        <w:t>уверенности</w:t>
      </w:r>
      <w:r>
        <w:t xml:space="preserve"> и </w:t>
      </w:r>
      <w:r w:rsidRPr="009320E2">
        <w:rPr>
          <w:i/>
        </w:rPr>
        <w:t>ценностных ориентаций</w:t>
      </w:r>
      <w:r>
        <w:t>, определяющих поведение, деятельность и отношение ребенка к миру.</w:t>
      </w:r>
    </w:p>
    <w:p w:rsidR="006B2CEB" w:rsidRPr="00A37386" w:rsidRDefault="006B2CEB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деятельности по реализации основной образовательной программы являются:</w:t>
      </w:r>
    </w:p>
    <w:p w:rsidR="003E5E49" w:rsidRPr="00A37386" w:rsidRDefault="006B2CEB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создание условий развития ребёнка, открывающих возможности для его позитивной социализации, личностн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развития, развития инициати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 творческих способностей на основе сотрудничества в соответствующих возрасту видах деятельности, в том числе чтения;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         •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развивающей образовательной среды, представляющей систему условий социализации и индивидуализации детей.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программных задач осуществляется в разных формах совместной деятельности взрослых и детей, а также совместной деятельности детей.       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</w:t>
      </w:r>
    </w:p>
    <w:p w:rsidR="006B2CEB" w:rsidRPr="00A37386" w:rsidRDefault="006B2CEB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</w:t>
      </w:r>
      <w:r w:rsidR="004D15B5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коллектив 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4D15B5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продолжал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изучению ФГОС </w:t>
      </w:r>
      <w:proofErr w:type="gramStart"/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приведению</w:t>
      </w:r>
      <w:proofErr w:type="gramEnd"/>
      <w:r w:rsidR="00C0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ним  развивающей предметно-пространственной среды, методического и ресурсного  обеспечения.</w:t>
      </w:r>
    </w:p>
    <w:p w:rsidR="007D18ED" w:rsidRPr="00A37386" w:rsidRDefault="007D18ED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49" w:rsidRDefault="003E5E49" w:rsidP="006B1772">
      <w:pPr>
        <w:tabs>
          <w:tab w:val="left" w:pos="993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Задачи ДОУ на </w:t>
      </w:r>
      <w:r w:rsidR="00A64F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2014-2015</w:t>
      </w:r>
      <w:r w:rsidRPr="00A373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учебный год:</w:t>
      </w:r>
    </w:p>
    <w:p w:rsidR="009F731B" w:rsidRDefault="00A64F5A" w:rsidP="006B1772">
      <w:pPr>
        <w:pStyle w:val="a7"/>
        <w:numPr>
          <w:ilvl w:val="0"/>
          <w:numId w:val="38"/>
        </w:numPr>
        <w:tabs>
          <w:tab w:val="left" w:pos="993"/>
        </w:tabs>
        <w:ind w:left="567" w:right="282" w:firstLine="284"/>
        <w:jc w:val="both"/>
      </w:pPr>
      <w:r>
        <w:t>Совершенствовать систему работы детского сада и семьи по сохранению, укреплению здоровья детей через использование ИКТ.</w:t>
      </w:r>
    </w:p>
    <w:p w:rsidR="009F731B" w:rsidRPr="009F731B" w:rsidRDefault="00A64F5A" w:rsidP="006B1772">
      <w:pPr>
        <w:pStyle w:val="a7"/>
        <w:numPr>
          <w:ilvl w:val="0"/>
          <w:numId w:val="38"/>
        </w:numPr>
        <w:tabs>
          <w:tab w:val="left" w:pos="993"/>
        </w:tabs>
        <w:ind w:left="567" w:right="282" w:firstLine="284"/>
        <w:jc w:val="both"/>
      </w:pPr>
      <w:r>
        <w:t>Приобщать детей к социокультурным нормам, традициям семьи, общества, государства через реализацию педагогических и родительских проектов.</w:t>
      </w:r>
    </w:p>
    <w:p w:rsidR="009F731B" w:rsidRDefault="009F731B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4D15B5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и укрепление</w:t>
      </w:r>
      <w:r w:rsidR="003E5E49"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здоровья детей</w:t>
      </w:r>
    </w:p>
    <w:p w:rsidR="007D18ED" w:rsidRPr="00A37386" w:rsidRDefault="003E5E49" w:rsidP="006B1772">
      <w:p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и укрепление здоровья детей, формирование привычек к здоровому образу жизни – одна из главных задач ДОУ. Для реализации ее организуется разносторонняя деятельность, направленная на сохранение здоровья детей, комплекс </w:t>
      </w:r>
      <w:proofErr w:type="spellStart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мероприятий по разным возрастным ступеням.</w:t>
      </w:r>
    </w:p>
    <w:p w:rsidR="003E5E49" w:rsidRPr="00A37386" w:rsidRDefault="003E5E49" w:rsidP="006B1772">
      <w:p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составлен в соответствии с требованиями СанПиН, соответствует возрастным особенностям детей. Максимальная продолжительность непрерывного бодрствования детей 3 – 7 лет составляет 5,5 – 6 часов, до 3-х лет – в соответствии с медицинскими рекомендациями. Продолжительность прогулок составляет 3 – 4 часа.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непрерывной непосредственно образовательной деятельности для детей раннего возраста от 1,5 до 3 лет не превышает 10 минут. </w:t>
      </w:r>
      <w:r w:rsidR="004D15B5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 проводится в первую и вторую половину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(по 8 – 10 минут). </w:t>
      </w:r>
    </w:p>
    <w:p w:rsidR="003E5E49" w:rsidRPr="00A37386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продолжительность непрерывной непосредственно образовательной деятельности составляет:</w:t>
      </w:r>
    </w:p>
    <w:p w:rsidR="003E5E49" w:rsidRPr="00A37386" w:rsidRDefault="003E5E49" w:rsidP="006B1772">
      <w:pPr>
        <w:pStyle w:val="a7"/>
        <w:numPr>
          <w:ilvl w:val="0"/>
          <w:numId w:val="16"/>
        </w:numPr>
        <w:tabs>
          <w:tab w:val="left" w:pos="142"/>
          <w:tab w:val="left" w:pos="709"/>
          <w:tab w:val="left" w:pos="1276"/>
        </w:tabs>
        <w:ind w:left="567" w:right="282" w:firstLine="284"/>
        <w:jc w:val="both"/>
      </w:pPr>
      <w:r w:rsidRPr="00A37386">
        <w:t>для детей от 3 до 4-х лет - не более 15 минут;</w:t>
      </w:r>
    </w:p>
    <w:p w:rsidR="003E5E49" w:rsidRPr="00A37386" w:rsidRDefault="003E5E49" w:rsidP="006B1772">
      <w:pPr>
        <w:pStyle w:val="a7"/>
        <w:numPr>
          <w:ilvl w:val="0"/>
          <w:numId w:val="16"/>
        </w:numPr>
        <w:tabs>
          <w:tab w:val="left" w:pos="142"/>
          <w:tab w:val="left" w:pos="709"/>
          <w:tab w:val="left" w:pos="1276"/>
        </w:tabs>
        <w:ind w:left="567" w:right="282" w:firstLine="284"/>
        <w:jc w:val="both"/>
      </w:pPr>
      <w:r w:rsidRPr="00A37386">
        <w:t>для детей от 4 до 5-ти лет - не более 20 минут;</w:t>
      </w:r>
    </w:p>
    <w:p w:rsidR="003E5E49" w:rsidRPr="00A37386" w:rsidRDefault="003E5E49" w:rsidP="006B1772">
      <w:pPr>
        <w:pStyle w:val="a7"/>
        <w:numPr>
          <w:ilvl w:val="0"/>
          <w:numId w:val="16"/>
        </w:numPr>
        <w:tabs>
          <w:tab w:val="left" w:pos="142"/>
          <w:tab w:val="left" w:pos="709"/>
          <w:tab w:val="left" w:pos="1276"/>
        </w:tabs>
        <w:ind w:left="567" w:right="282" w:firstLine="284"/>
        <w:jc w:val="both"/>
      </w:pPr>
      <w:r w:rsidRPr="00A37386">
        <w:t>для детей от 5 до 6-ти лет - не более 25 минут;</w:t>
      </w:r>
    </w:p>
    <w:p w:rsidR="003E5E49" w:rsidRPr="00A37386" w:rsidRDefault="003E5E49" w:rsidP="006B1772">
      <w:pPr>
        <w:pStyle w:val="a7"/>
        <w:numPr>
          <w:ilvl w:val="0"/>
          <w:numId w:val="16"/>
        </w:numPr>
        <w:tabs>
          <w:tab w:val="left" w:pos="142"/>
          <w:tab w:val="left" w:pos="709"/>
          <w:tab w:val="left" w:pos="1276"/>
        </w:tabs>
        <w:ind w:left="567" w:right="282" w:firstLine="284"/>
        <w:jc w:val="both"/>
      </w:pPr>
      <w:r w:rsidRPr="00A37386">
        <w:t>для детей от 6 до 7-ми лет - не более 30 минут.</w:t>
      </w:r>
    </w:p>
    <w:p w:rsidR="003E5E49" w:rsidRPr="00A37386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группе не превышает 30 и 40 минут соответственно, а в старшей и подготовительной  - 45 минут и 1,5 часа соответственно. В середине времени, отведенного на непрерывную образовательную деятельность,  проводится физкультурная минутка.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Перерывы между периодами непрерывной образовательной деятельности – не менее 10 минут.</w:t>
      </w:r>
    </w:p>
    <w:p w:rsidR="003E5E49" w:rsidRPr="00A37386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</w:t>
      </w:r>
      <w:r w:rsidR="004D15B5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и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дня после дневного сна. Её продолжительность составляет не более 25-30 минут в день. </w:t>
      </w:r>
    </w:p>
    <w:p w:rsidR="003E5E49" w:rsidRPr="00A37386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физическому развитию для детей в  возрасте от</w:t>
      </w:r>
      <w:r w:rsidR="007E2803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до 3 лет  проводятся не менее 2 раз в неделю, занятия по физическому развитию для детей в  возрасте от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3 до 7 лет организуются не менее 3 раз в неделю.</w:t>
      </w:r>
      <w:r w:rsidR="007E2803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них – обучение плаванию.</w:t>
      </w:r>
    </w:p>
    <w:p w:rsidR="007D18ED" w:rsidRPr="00A37386" w:rsidRDefault="0068696A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специалиста НОД проводят воспитатели группы в пределах своей компетенции.</w:t>
      </w:r>
    </w:p>
    <w:p w:rsidR="007D18ED" w:rsidRPr="00A37386" w:rsidRDefault="00175B0D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разработан и утвержден режим</w:t>
      </w:r>
      <w:r w:rsidR="003E5E49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активности</w:t>
      </w:r>
      <w:r w:rsidR="004D15B5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E49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 закаливания</w:t>
      </w:r>
      <w:r w:rsidR="004D15B5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тёплый и холодный период</w:t>
      </w:r>
      <w:r w:rsidR="007E2803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E5E49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обслуживание детей осуществляется медицинской сестрой МБДОУ. Общее санитарно-гигиеническое состояние  МБДОУ соответствует требованием Госсанэпиднадзора: питьевой, световой и воздушный режимы соответствуют нормам. </w:t>
      </w:r>
    </w:p>
    <w:p w:rsidR="003E5E49" w:rsidRPr="00A37386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в каждый вид деятельности независимо от формы организации и возрастных особенностей детей</w:t>
      </w:r>
      <w:r w:rsidR="007E2803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(пальчиковая  и дыхательная гимнастика, физкультминутка и др.)</w:t>
      </w:r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1155" w:rsidRPr="00A37386" w:rsidRDefault="00501155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развитие воспитанников  соответствует норме по  основным  физическим качествам: выносливости, скоростно-силовым, гибкости.  </w:t>
      </w:r>
    </w:p>
    <w:p w:rsidR="00501155" w:rsidRDefault="00501155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2FA1" w:rsidRPr="006C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состояния здоровья </w:t>
      </w:r>
      <w:proofErr w:type="gramStart"/>
      <w:r w:rsidR="006C2FA1" w:rsidRPr="006C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6C2FA1" w:rsidRPr="006C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показывает относительную стабильность общей  детской заболеваемости в 2014 году (февраль-май)  по сравнению с 2013 годом. Стабильно низкой заболеваемость остаётся в летние месяцы.  Анализ показал, что  число детей с 1 группой здоровья сокращается, увеличивается  число детей со 2 и 4 группами. </w:t>
      </w:r>
      <w:r w:rsidR="00702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Физическое развитие детей в 67</w:t>
      </w:r>
      <w:r w:rsidR="006C2FA1" w:rsidRPr="006C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случаев нор</w:t>
      </w:r>
      <w:r w:rsidR="00702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мальное, в группу риска вошли 18% детей. 15</w:t>
      </w:r>
      <w:r w:rsidR="006C2FA1" w:rsidRPr="006C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детей имеют отклонения разной направленности, среди которых первое место занимают болезни лор-органов, почек, опорно-двигательного аппарата</w:t>
      </w:r>
      <w:r w:rsidR="006C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2E85" w:rsidRDefault="006D2E85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E85" w:rsidRDefault="006D2E85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безопасности образовательного процесса</w:t>
      </w:r>
    </w:p>
    <w:p w:rsidR="006D2E85" w:rsidRPr="006D2E85" w:rsidRDefault="006D2E85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E85" w:rsidRPr="006D2E85" w:rsidRDefault="006D2E85" w:rsidP="006B1772">
      <w:pPr>
        <w:ind w:left="567"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2E85">
        <w:rPr>
          <w:rFonts w:ascii="Times New Roman" w:hAnsi="Times New Roman" w:cs="Times New Roman"/>
          <w:sz w:val="24"/>
          <w:szCs w:val="24"/>
        </w:rPr>
        <w:t>С целью обеспечения безопасности образовательного процесса в МБДОУ действуют договоры:</w:t>
      </w:r>
    </w:p>
    <w:p w:rsidR="006D2E85" w:rsidRPr="006D2E85" w:rsidRDefault="006D2E85" w:rsidP="006B1772">
      <w:pPr>
        <w:ind w:left="567"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2E85">
        <w:rPr>
          <w:rFonts w:ascii="Times New Roman" w:hAnsi="Times New Roman" w:cs="Times New Roman"/>
          <w:sz w:val="24"/>
          <w:szCs w:val="24"/>
        </w:rPr>
        <w:t>- с ФГКУ «Управление вневедомственной охраны ГУ МВД РФ по Нижегородской области» от 26.01.2015 г. № 780/АР/КЭВНП  на экстренный вызов наряда полиции;</w:t>
      </w:r>
    </w:p>
    <w:p w:rsidR="006D2E85" w:rsidRPr="006D2E85" w:rsidRDefault="006D2E85" w:rsidP="006B1772">
      <w:pPr>
        <w:ind w:left="567"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2E85">
        <w:rPr>
          <w:rFonts w:ascii="Times New Roman" w:hAnsi="Times New Roman" w:cs="Times New Roman"/>
          <w:sz w:val="24"/>
          <w:szCs w:val="24"/>
        </w:rPr>
        <w:t>-Контракт с ФГУП «Охрана» МВД РФ от 26.01.2015 № 112 ТО на оказание услуг по техническому обслуживанию комплекса технических средств охраны;</w:t>
      </w:r>
    </w:p>
    <w:p w:rsidR="006D2E85" w:rsidRPr="006D2E85" w:rsidRDefault="006D2E85" w:rsidP="006B1772">
      <w:pPr>
        <w:ind w:left="567"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2E85">
        <w:rPr>
          <w:rFonts w:ascii="Times New Roman" w:hAnsi="Times New Roman" w:cs="Times New Roman"/>
          <w:sz w:val="24"/>
          <w:szCs w:val="24"/>
        </w:rPr>
        <w:t>-Муниципальный контракт с ООО «</w:t>
      </w:r>
      <w:proofErr w:type="spellStart"/>
      <w:r w:rsidRPr="006D2E85">
        <w:rPr>
          <w:rFonts w:ascii="Times New Roman" w:hAnsi="Times New Roman" w:cs="Times New Roman"/>
          <w:sz w:val="24"/>
          <w:szCs w:val="24"/>
        </w:rPr>
        <w:t>Юнидеф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E85">
        <w:rPr>
          <w:rFonts w:ascii="Times New Roman" w:hAnsi="Times New Roman" w:cs="Times New Roman"/>
          <w:sz w:val="24"/>
          <w:szCs w:val="24"/>
        </w:rPr>
        <w:t>- техно» от 31.12.2014 № 686,08-14 см-то,01-15 на техническое обслуживание и технический мониторинг средств систем АПС о пожаре и неисправностях систем пожарной сигнализации на пульт дежурн</w:t>
      </w:r>
      <w:proofErr w:type="gramStart"/>
      <w:r w:rsidRPr="006D2E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D2E85">
        <w:rPr>
          <w:rFonts w:ascii="Times New Roman" w:hAnsi="Times New Roman" w:cs="Times New Roman"/>
          <w:sz w:val="24"/>
          <w:szCs w:val="24"/>
        </w:rPr>
        <w:t xml:space="preserve"> диспетчерской службы МЧС.</w:t>
      </w:r>
    </w:p>
    <w:p w:rsidR="006D2E85" w:rsidRPr="006D2E85" w:rsidRDefault="006D2E85" w:rsidP="006B1772">
      <w:pPr>
        <w:ind w:left="567"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2E85">
        <w:rPr>
          <w:rFonts w:ascii="Times New Roman" w:hAnsi="Times New Roman" w:cs="Times New Roman"/>
          <w:sz w:val="24"/>
          <w:szCs w:val="24"/>
        </w:rPr>
        <w:t xml:space="preserve">  МБДОУ оборудовано техническими средства ми экстренного вызова наряда полиции, подключенными к пульту централизованного наблюдения; В МБДОУ имеется система  автоматической </w:t>
      </w:r>
      <w:proofErr w:type="spellStart"/>
      <w:r w:rsidRPr="006D2E85">
        <w:rPr>
          <w:rFonts w:ascii="Times New Roman" w:hAnsi="Times New Roman" w:cs="Times New Roman"/>
          <w:sz w:val="24"/>
          <w:szCs w:val="24"/>
        </w:rPr>
        <w:t>пажарной</w:t>
      </w:r>
      <w:proofErr w:type="spellEnd"/>
      <w:r w:rsidRPr="006D2E85">
        <w:rPr>
          <w:rFonts w:ascii="Times New Roman" w:hAnsi="Times New Roman" w:cs="Times New Roman"/>
          <w:sz w:val="24"/>
          <w:szCs w:val="24"/>
        </w:rPr>
        <w:t xml:space="preserve"> сигнализации с выведенным сигналом о пожаре по </w:t>
      </w:r>
      <w:proofErr w:type="spellStart"/>
      <w:r w:rsidRPr="006D2E85">
        <w:rPr>
          <w:rFonts w:ascii="Times New Roman" w:hAnsi="Times New Roman" w:cs="Times New Roman"/>
          <w:sz w:val="24"/>
          <w:szCs w:val="24"/>
        </w:rPr>
        <w:t>радиотелекоммуникационной</w:t>
      </w:r>
      <w:proofErr w:type="spellEnd"/>
      <w:r w:rsidRPr="006D2E85">
        <w:rPr>
          <w:rFonts w:ascii="Times New Roman" w:hAnsi="Times New Roman" w:cs="Times New Roman"/>
          <w:sz w:val="24"/>
          <w:szCs w:val="24"/>
        </w:rPr>
        <w:t xml:space="preserve"> системе на центральный узел связи 01, ( ПАК «Стреле</w:t>
      </w:r>
      <w:proofErr w:type="gramStart"/>
      <w:r w:rsidRPr="006D2E85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6D2E85">
        <w:rPr>
          <w:rFonts w:ascii="Times New Roman" w:hAnsi="Times New Roman" w:cs="Times New Roman"/>
          <w:sz w:val="24"/>
          <w:szCs w:val="24"/>
        </w:rPr>
        <w:t xml:space="preserve"> мониторинг», имеется система голосового оповещения о пожаре.</w:t>
      </w:r>
    </w:p>
    <w:p w:rsidR="006D2E85" w:rsidRDefault="006D2E85" w:rsidP="006B1772">
      <w:pPr>
        <w:ind w:left="567"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2E85">
        <w:rPr>
          <w:rFonts w:ascii="Times New Roman" w:hAnsi="Times New Roman" w:cs="Times New Roman"/>
          <w:sz w:val="24"/>
          <w:szCs w:val="24"/>
        </w:rPr>
        <w:t>В МБДОУ действуют приказы: «О противопожарном режиме», «О создании добровольной пожарной дружины», « Об обеспечении антитеррористической защищённости детей и сотрудников, охраны зданий, сооружений»</w:t>
      </w:r>
      <w:proofErr w:type="gramStart"/>
      <w:r w:rsidRPr="006D2E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2E85">
        <w:rPr>
          <w:rFonts w:ascii="Times New Roman" w:hAnsi="Times New Roman" w:cs="Times New Roman"/>
          <w:sz w:val="24"/>
          <w:szCs w:val="24"/>
        </w:rPr>
        <w:t xml:space="preserve"> «О назначении ответственных за </w:t>
      </w:r>
      <w:proofErr w:type="spellStart"/>
      <w:r w:rsidRPr="006D2E85">
        <w:rPr>
          <w:rFonts w:ascii="Times New Roman" w:hAnsi="Times New Roman" w:cs="Times New Roman"/>
          <w:sz w:val="24"/>
          <w:szCs w:val="24"/>
        </w:rPr>
        <w:lastRenderedPageBreak/>
        <w:t>травмобезопасное</w:t>
      </w:r>
      <w:proofErr w:type="spellEnd"/>
      <w:r w:rsidRPr="006D2E85">
        <w:rPr>
          <w:rFonts w:ascii="Times New Roman" w:hAnsi="Times New Roman" w:cs="Times New Roman"/>
          <w:sz w:val="24"/>
          <w:szCs w:val="24"/>
        </w:rPr>
        <w:t xml:space="preserve"> состояние территории», « О назначении ответственных лиц за безопасную организацию </w:t>
      </w:r>
      <w:proofErr w:type="spellStart"/>
      <w:r w:rsidRPr="006D2E8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D2E85">
        <w:rPr>
          <w:rFonts w:ascii="Times New Roman" w:hAnsi="Times New Roman" w:cs="Times New Roman"/>
          <w:sz w:val="24"/>
          <w:szCs w:val="24"/>
        </w:rPr>
        <w:t xml:space="preserve">- образовательного процесса». Обязанности сотрудников по обеспечению безопасности жизни и здоровья детей включены в должностные инструкции. Организовано дежурство ответственных лиц в здании и территории в соответствии с графиком, утверждённым заведующим МБДОУ. Ежеквартально с сотрудниками  и воспитанниками проводится тренировка по отработке действий в ЧС. Вопросы безопасности включены в содержание </w:t>
      </w:r>
      <w:proofErr w:type="spellStart"/>
      <w:r w:rsidRPr="006D2E8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E85">
        <w:rPr>
          <w:rFonts w:ascii="Times New Roman" w:hAnsi="Times New Roman" w:cs="Times New Roman"/>
          <w:sz w:val="24"/>
          <w:szCs w:val="24"/>
        </w:rPr>
        <w:t>- образовательной работы с детьми, в повестки дня Общих собраний учреждения, заседаний Педагогического совета, имеют своё отражение в разных формах работы с родителями.</w:t>
      </w:r>
    </w:p>
    <w:p w:rsidR="003E5E49" w:rsidRPr="006D2E85" w:rsidRDefault="003E5E49" w:rsidP="006B1772">
      <w:pPr>
        <w:ind w:left="567"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2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со школой, преемственность дошкольных образовательных программ и программ начального общего образования.</w:t>
      </w:r>
    </w:p>
    <w:p w:rsidR="003E5E49" w:rsidRPr="006D2E85" w:rsidRDefault="003E5E49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</w:t>
      </w:r>
      <w:r w:rsidR="0099546D"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направлении являлось</w:t>
      </w:r>
      <w:r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4E5"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преемственности основной образовательной программы Учреждения  и программ начального общего образования </w:t>
      </w:r>
      <w:r w:rsidR="0099546D"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формирования  у детей социальных представлений и навыков</w:t>
      </w:r>
      <w:r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E49" w:rsidRPr="00A37386" w:rsidRDefault="0099546D" w:rsidP="006B1772">
      <w:pPr>
        <w:tabs>
          <w:tab w:val="num" w:pos="36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территориальному принципу</w:t>
      </w:r>
      <w:r w:rsidR="003E5E49"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детский сад</w:t>
      </w:r>
      <w:r w:rsidR="00792075"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 МБОУ СОШ № 111</w:t>
      </w:r>
      <w:r w:rsidR="003E5E49"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6C2FA1"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</w:t>
      </w:r>
      <w:r w:rsidR="003E5E49" w:rsidRPr="006D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 реализован утвержденный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взаимодействия со школой.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Совместная работа с организациями культуры и спорта.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непрерывного образования ребенка является организация преемственности между ДОУ и социокультурными учреждениями города. МБДОУ № </w:t>
      </w:r>
      <w:r w:rsidR="007920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2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со следующими социокультурными учреждениями:</w:t>
      </w:r>
    </w:p>
    <w:p w:rsidR="003E5E49" w:rsidRPr="00175B0D" w:rsidRDefault="00FC6BD4" w:rsidP="006B1772">
      <w:pPr>
        <w:pStyle w:val="a7"/>
        <w:numPr>
          <w:ilvl w:val="0"/>
          <w:numId w:val="25"/>
        </w:numPr>
        <w:ind w:left="567" w:right="282" w:firstLine="284"/>
        <w:jc w:val="both"/>
        <w:rPr>
          <w:color w:val="2D2D2D"/>
        </w:rPr>
      </w:pPr>
      <w:r>
        <w:t xml:space="preserve">ЦБ </w:t>
      </w:r>
      <w:proofErr w:type="spellStart"/>
      <w:r>
        <w:t>им.Д.Н</w:t>
      </w:r>
      <w:proofErr w:type="spellEnd"/>
      <w:r>
        <w:t xml:space="preserve">. </w:t>
      </w:r>
      <w:proofErr w:type="gramStart"/>
      <w:r>
        <w:t>Мамина-Сибиряка</w:t>
      </w:r>
      <w:proofErr w:type="gramEnd"/>
    </w:p>
    <w:p w:rsidR="00175B0D" w:rsidRPr="00A37386" w:rsidRDefault="00146665" w:rsidP="006B1772">
      <w:pPr>
        <w:pStyle w:val="a7"/>
        <w:numPr>
          <w:ilvl w:val="0"/>
          <w:numId w:val="25"/>
        </w:numPr>
        <w:ind w:left="567" w:right="282" w:firstLine="284"/>
        <w:jc w:val="both"/>
        <w:rPr>
          <w:color w:val="2D2D2D"/>
        </w:rPr>
      </w:pPr>
      <w:r>
        <w:t>Физкультурно-оздоровительный комплекс (ФОК)</w:t>
      </w:r>
    </w:p>
    <w:p w:rsidR="006354E5" w:rsidRPr="00A37386" w:rsidRDefault="006354E5" w:rsidP="006B1772">
      <w:pPr>
        <w:pStyle w:val="a7"/>
        <w:ind w:left="567" w:right="282" w:firstLine="284"/>
        <w:jc w:val="both"/>
        <w:rPr>
          <w:color w:val="2D2D2D"/>
        </w:rPr>
      </w:pPr>
    </w:p>
    <w:p w:rsidR="003E5E49" w:rsidRPr="00A37386" w:rsidRDefault="003E5E49" w:rsidP="006B1772">
      <w:pPr>
        <w:tabs>
          <w:tab w:val="num" w:pos="36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работы с родителями.</w:t>
      </w:r>
    </w:p>
    <w:p w:rsidR="006354E5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</w:t>
      </w:r>
      <w:r w:rsidR="006C2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68696A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уделяется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с семьей. Приор</w:t>
      </w:r>
      <w:r w:rsidR="00D55414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итетным направлением являются о</w:t>
      </w:r>
      <w:r w:rsidR="006354E5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психолого-педагогической поддержки семьи и повышение компетентности родителей в вопрос</w:t>
      </w:r>
      <w:r w:rsidR="00B115C7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развития и образования детей.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был составлен и утвержден план работы с родителями, в нём наметили формы и содержание работы с родителями по направлениям:</w:t>
      </w:r>
    </w:p>
    <w:p w:rsidR="003E5E49" w:rsidRPr="00A37386" w:rsidRDefault="003E5E49" w:rsidP="006B1772">
      <w:pPr>
        <w:pStyle w:val="a7"/>
        <w:numPr>
          <w:ilvl w:val="0"/>
          <w:numId w:val="19"/>
        </w:numPr>
        <w:ind w:left="567" w:right="282" w:firstLine="284"/>
        <w:jc w:val="both"/>
      </w:pPr>
      <w:proofErr w:type="gramStart"/>
      <w:r w:rsidRPr="00A37386">
        <w:t>рекламное</w:t>
      </w:r>
      <w:proofErr w:type="gramEnd"/>
      <w:r w:rsidRPr="00A37386">
        <w:t xml:space="preserve">: рекламные буклеты, информационные стенды, информация о деятельности ДОУ на официальном сайте в Интернете, консультации по телефону. </w:t>
      </w:r>
    </w:p>
    <w:p w:rsidR="003E5E49" w:rsidRPr="00A37386" w:rsidRDefault="003E5E49" w:rsidP="006B1772">
      <w:pPr>
        <w:pStyle w:val="a7"/>
        <w:numPr>
          <w:ilvl w:val="0"/>
          <w:numId w:val="19"/>
        </w:numPr>
        <w:ind w:left="567" w:right="282" w:firstLine="284"/>
        <w:jc w:val="both"/>
      </w:pPr>
      <w:r w:rsidRPr="00A37386">
        <w:t>диагностическое: анкетирование, социальные опросы.</w:t>
      </w:r>
    </w:p>
    <w:p w:rsidR="003E5E49" w:rsidRPr="00A37386" w:rsidRDefault="003E5E49" w:rsidP="006B1772">
      <w:pPr>
        <w:pStyle w:val="a7"/>
        <w:numPr>
          <w:ilvl w:val="0"/>
          <w:numId w:val="19"/>
        </w:numPr>
        <w:ind w:left="567" w:right="282" w:firstLine="284"/>
        <w:jc w:val="both"/>
      </w:pPr>
      <w:r w:rsidRPr="00A37386">
        <w:t>педагогическое просвещение и поддержка  семьи  в вопросах воспитания  детей: информационные стенды для родителей, памятки (советы по обучению и воспитанию детей, детско-родительских отношений и  пр.), общие  и групповые родительские собрания.</w:t>
      </w:r>
    </w:p>
    <w:p w:rsidR="003E5E49" w:rsidRPr="00A37386" w:rsidRDefault="003E5E49" w:rsidP="006B1772">
      <w:pPr>
        <w:pStyle w:val="a7"/>
        <w:numPr>
          <w:ilvl w:val="0"/>
          <w:numId w:val="19"/>
        </w:numPr>
        <w:ind w:left="567" w:right="282" w:firstLine="284"/>
        <w:jc w:val="both"/>
      </w:pPr>
      <w:r w:rsidRPr="00A37386">
        <w:t>совместная деятельность педа</w:t>
      </w:r>
      <w:r w:rsidR="00FC6BD4">
        <w:t xml:space="preserve">гогов  МБДОУ и родителей: </w:t>
      </w:r>
      <w:r w:rsidR="00B115C7" w:rsidRPr="00A37386">
        <w:t xml:space="preserve">совместные </w:t>
      </w:r>
      <w:r w:rsidR="0068696A" w:rsidRPr="00A37386">
        <w:t xml:space="preserve">с детьми </w:t>
      </w:r>
      <w:r w:rsidR="00B115C7" w:rsidRPr="00A37386">
        <w:t>творческие конкурсы (</w:t>
      </w:r>
      <w:r w:rsidR="00146665">
        <w:t>«</w:t>
      </w:r>
      <w:r w:rsidR="00B115C7" w:rsidRPr="00A37386">
        <w:t xml:space="preserve">Вместе с мамой, вместе с папой», День защитника Отечества)   </w:t>
      </w:r>
      <w:r w:rsidRPr="00A37386">
        <w:t>совместные праздники, совмест</w:t>
      </w:r>
      <w:r w:rsidR="00B115C7" w:rsidRPr="00A37386">
        <w:t xml:space="preserve">ные выставки, открытые занятия, проектная деятельность. </w:t>
      </w:r>
      <w:r w:rsidRPr="00A37386">
        <w:t xml:space="preserve">Родители воспитанников принимали участие в конкурсах, организуемых как в ДОУ, так и </w:t>
      </w:r>
      <w:r w:rsidR="006C2FA1">
        <w:t xml:space="preserve">в </w:t>
      </w:r>
      <w:r w:rsidRPr="00A37386">
        <w:rPr>
          <w:bCs/>
          <w:spacing w:val="-8"/>
        </w:rPr>
        <w:t>район</w:t>
      </w:r>
      <w:r w:rsidR="00364C8F">
        <w:rPr>
          <w:bCs/>
          <w:spacing w:val="-8"/>
        </w:rPr>
        <w:t>ных</w:t>
      </w:r>
      <w:r w:rsidR="00FC6BD4">
        <w:rPr>
          <w:bCs/>
          <w:spacing w:val="-8"/>
        </w:rPr>
        <w:t xml:space="preserve"> кон</w:t>
      </w:r>
      <w:r w:rsidR="00364C8F">
        <w:rPr>
          <w:bCs/>
          <w:spacing w:val="-8"/>
        </w:rPr>
        <w:t>курсах.</w:t>
      </w:r>
    </w:p>
    <w:p w:rsidR="00A37386" w:rsidRPr="00A37386" w:rsidRDefault="00A37386" w:rsidP="006B1772">
      <w:pPr>
        <w:pStyle w:val="a7"/>
        <w:ind w:left="567" w:right="282" w:firstLine="284"/>
        <w:jc w:val="both"/>
      </w:pP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A37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Условия осуществления образовательного процесса.</w:t>
      </w:r>
    </w:p>
    <w:p w:rsidR="00A37386" w:rsidRPr="00A37386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</w:t>
      </w:r>
      <w:r w:rsidR="006C2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создана развивающая предметно-пространственная среда, обеспечивающая максимальную реализацию образовательного потенциала пространства детского сада и группы, в соответствии с особенностями каждого возрастного этапа, охраны и укрепления здоровья воспитанников. </w:t>
      </w: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развивающей среды в группах отражает освоение детьми образовательных областей:</w:t>
      </w:r>
    </w:p>
    <w:p w:rsidR="003E5E49" w:rsidRPr="00A37386" w:rsidRDefault="003E5E49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</w:pPr>
      <w:r w:rsidRPr="00A37386">
        <w:rPr>
          <w:bCs/>
        </w:rPr>
        <w:t>соц</w:t>
      </w:r>
      <w:r w:rsidR="00B00097" w:rsidRPr="00A37386">
        <w:rPr>
          <w:bCs/>
        </w:rPr>
        <w:t>иально-коммуникативное развитие</w:t>
      </w:r>
      <w:r w:rsidRPr="00A37386">
        <w:rPr>
          <w:bCs/>
        </w:rPr>
        <w:t xml:space="preserve">; </w:t>
      </w:r>
    </w:p>
    <w:p w:rsidR="003E5E49" w:rsidRPr="00A37386" w:rsidRDefault="00B00097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</w:pPr>
      <w:r w:rsidRPr="00A37386">
        <w:rPr>
          <w:bCs/>
        </w:rPr>
        <w:t>физическое развитие</w:t>
      </w:r>
    </w:p>
    <w:p w:rsidR="003E5E49" w:rsidRPr="00A37386" w:rsidRDefault="00B00097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</w:pPr>
      <w:r w:rsidRPr="00A37386">
        <w:rPr>
          <w:bCs/>
        </w:rPr>
        <w:lastRenderedPageBreak/>
        <w:t>познавательное развитие</w:t>
      </w:r>
    </w:p>
    <w:p w:rsidR="003E5E49" w:rsidRPr="00A37386" w:rsidRDefault="00B00097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</w:pPr>
      <w:r w:rsidRPr="00A37386">
        <w:rPr>
          <w:bCs/>
        </w:rPr>
        <w:t>речевое развитие</w:t>
      </w:r>
    </w:p>
    <w:p w:rsidR="003E5E49" w:rsidRPr="00A37386" w:rsidRDefault="003E5E49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</w:pPr>
      <w:r w:rsidRPr="00A37386">
        <w:rPr>
          <w:bCs/>
        </w:rPr>
        <w:t>художес</w:t>
      </w:r>
      <w:r w:rsidR="00B00097" w:rsidRPr="00A37386">
        <w:rPr>
          <w:bCs/>
        </w:rPr>
        <w:t>твенно - эстетическое развитие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возрастной группе созданы условия для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чтения.  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</w:t>
      </w:r>
      <w:r w:rsidR="006C2FA1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каждой возрастной группе приобретены и изготовлены дидактическ</w:t>
      </w:r>
      <w:r w:rsidR="00F711BF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развивающие игры и пособия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11BF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F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способствовали конкурсы  совместного творчества, проектная деятельность, в результа</w:t>
      </w:r>
      <w:r w:rsidR="006B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которых появились  </w:t>
      </w:r>
      <w:proofErr w:type="spellStart"/>
      <w:r w:rsidR="006B1772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="006B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C2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самодельные книжки с результатами изучения  разных тем)</w:t>
      </w:r>
      <w:r w:rsidR="00FC6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санитарными правилами и нормативами, федеральным государственным образовательным стандартом дошкольного образования в ДОУ оборудованы дополнительные помещения для организации образовательной деятельности с детьми:</w:t>
      </w:r>
    </w:p>
    <w:p w:rsidR="003E5E49" w:rsidRPr="00A37386" w:rsidRDefault="003E5E49" w:rsidP="006B1772">
      <w:pPr>
        <w:pStyle w:val="a7"/>
        <w:numPr>
          <w:ilvl w:val="0"/>
          <w:numId w:val="27"/>
        </w:numPr>
        <w:tabs>
          <w:tab w:val="left" w:pos="284"/>
        </w:tabs>
        <w:ind w:left="567" w:right="282" w:firstLine="284"/>
        <w:jc w:val="both"/>
        <w:textAlignment w:val="top"/>
      </w:pPr>
      <w:r w:rsidRPr="00A37386">
        <w:rPr>
          <w:bCs/>
        </w:rPr>
        <w:t>музыкальный зал</w:t>
      </w:r>
    </w:p>
    <w:p w:rsidR="00F711BF" w:rsidRPr="00FC6BD4" w:rsidRDefault="00FC6BD4" w:rsidP="006B1772">
      <w:pPr>
        <w:pStyle w:val="a7"/>
        <w:numPr>
          <w:ilvl w:val="0"/>
          <w:numId w:val="27"/>
        </w:numPr>
        <w:tabs>
          <w:tab w:val="left" w:pos="284"/>
        </w:tabs>
        <w:ind w:left="567" w:right="282" w:firstLine="284"/>
        <w:jc w:val="both"/>
        <w:textAlignment w:val="top"/>
      </w:pPr>
      <w:r>
        <w:rPr>
          <w:bCs/>
        </w:rPr>
        <w:t>спортивный зал</w:t>
      </w:r>
    </w:p>
    <w:p w:rsidR="003E5E49" w:rsidRPr="00FC6BD4" w:rsidRDefault="00F711BF" w:rsidP="006B1772">
      <w:pPr>
        <w:pStyle w:val="a7"/>
        <w:numPr>
          <w:ilvl w:val="0"/>
          <w:numId w:val="27"/>
        </w:numPr>
        <w:tabs>
          <w:tab w:val="left" w:pos="284"/>
        </w:tabs>
        <w:ind w:left="567" w:right="282" w:firstLine="284"/>
        <w:jc w:val="both"/>
        <w:textAlignment w:val="top"/>
        <w:rPr>
          <w:rFonts w:eastAsia="Symbol"/>
          <w:bCs/>
        </w:rPr>
      </w:pPr>
      <w:r w:rsidRPr="00A37386">
        <w:rPr>
          <w:rFonts w:eastAsia="Symbol"/>
          <w:bCs/>
        </w:rPr>
        <w:t>изостудия</w:t>
      </w:r>
    </w:p>
    <w:p w:rsid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участников образовательного процесса </w:t>
      </w:r>
      <w:r w:rsidR="00E856C0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30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кабинет.</w:t>
      </w:r>
      <w:r w:rsidR="00FC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386" w:rsidRDefault="008617F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 имеется медицинский кабинет. </w:t>
      </w:r>
      <w:r w:rsidR="003E5E49"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Медицинский персонал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администрацией несё</w:t>
      </w:r>
      <w:r w:rsidR="003E5E49"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ответственность за здоровье и физическое развитие детей, проведение лечебно - профилактических ме</w:t>
      </w:r>
      <w:r w:rsidR="003E5E49"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роприятий, соблюдение санитарно-гигиенических норм, режима и обеспечение ка</w:t>
      </w:r>
      <w:r w:rsidR="003E5E49"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чества питания. 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оборудование, инвентарь - в полном необходимом объеме. Необходимые медикаменты имеются в соответствии с утвержденным перечнем. Сроки годности и условия хранения соблюд</w:t>
      </w:r>
      <w:r w:rsidR="00E856C0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аются.  Осуществляется 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сопровождение каждого ребенка, контроль здоровья и физического развития.</w:t>
      </w:r>
    </w:p>
    <w:p w:rsid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ДОУ имеются: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14D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оборудованных участков для прогулок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физкультурная п</w:t>
      </w:r>
      <w:r w:rsidR="00146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лощадка, плескательный бассейн,</w:t>
      </w: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огород, фруктовый сад, цветники для организации трудовой деятельности</w:t>
      </w:r>
      <w:r w:rsidR="001258FE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наблюдений</w:t>
      </w: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7386" w:rsidRDefault="00E856C0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Административно-хозяйственная</w:t>
      </w:r>
      <w:r w:rsidR="003E5E49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86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B00097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качеству и уровню </w:t>
      </w:r>
      <w:proofErr w:type="spellStart"/>
      <w:r w:rsidR="00B00097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B00097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</w:t>
      </w:r>
      <w:r w:rsidR="001258FE"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30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косметический ремонт. </w:t>
      </w:r>
    </w:p>
    <w:p w:rsid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показателей укрепления здоровья детей является правильно организованное рациональное питание. </w:t>
      </w: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обеспечивает детей полноценным, сбалансированным питанием, учитывая среднесуточный </w:t>
      </w:r>
      <w:r w:rsidR="00E856C0"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продуктов, возраст детей,</w:t>
      </w: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руководствуясь санитарно-эпидемиологическими правилами и нормативами для дошкольных образовательных учреждений. В МБДОУ организовано 4-х разовое питание (завтрак, второй завтрак, обед, полдник), в соответствии с возрастом и технологическими картами </w:t>
      </w:r>
      <w:proofErr w:type="gramStart"/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</w:t>
      </w:r>
      <w:proofErr w:type="gramEnd"/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десятидневного меню.</w:t>
      </w:r>
    </w:p>
    <w:p w:rsid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питания в МБДОУ уделяется особое внимание. </w:t>
      </w:r>
      <w:proofErr w:type="gramStart"/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</w:t>
      </w:r>
      <w:r w:rsidR="00E856C0"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 осуществляется медицинской сестрой</w:t>
      </w: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Снабжение МБДОУ продуктами питания осуществляется поставщиками на основе муниципального контракта. Все продукты сопровождаются сертификатами соответствия качества. Приготовление пищи осуществляется на пищеблоке МБДОУ, </w:t>
      </w:r>
      <w:r w:rsidR="000509E4"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</w:t>
      </w: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</w:t>
      </w:r>
      <w:r w:rsidR="000509E4"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организуется</w:t>
      </w:r>
      <w:r w:rsidRPr="00A3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групповых помещениях. Пищеблок оснащён всем необходимым оборудованием для приготовления пищи и уборочным инвентарём.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участников образовательного процесса – одна из основных задач руководителя дошкольного образовательного учреждения.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5E49" w:rsidRPr="00A37386" w:rsidRDefault="003E5E49" w:rsidP="006B1772">
      <w:pPr>
        <w:tabs>
          <w:tab w:val="left" w:pos="3765"/>
        </w:tabs>
        <w:adjustRightInd w:val="0"/>
        <w:spacing w:after="0" w:line="240" w:lineRule="auto"/>
        <w:ind w:left="567" w:right="282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proofErr w:type="gramStart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обеспечения безопасности участников образовательного процесса</w:t>
      </w:r>
      <w:proofErr w:type="gramEnd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5E49" w:rsidRPr="00A37386" w:rsidRDefault="003E5E49" w:rsidP="006B1772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284"/>
        <w:jc w:val="both"/>
        <w:textAlignment w:val="top"/>
      </w:pPr>
      <w:r w:rsidRPr="00A37386">
        <w:t>обеспечение охраны труда работников ДОУ;</w:t>
      </w:r>
    </w:p>
    <w:p w:rsidR="003E5E49" w:rsidRPr="00A37386" w:rsidRDefault="003E5E49" w:rsidP="006B1772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284"/>
        <w:jc w:val="both"/>
        <w:textAlignment w:val="top"/>
      </w:pPr>
      <w:r w:rsidRPr="00A37386">
        <w:t xml:space="preserve">обеспечение охраны жизни и здоровья воспитанников (пожарная безопасность, </w:t>
      </w:r>
      <w:r w:rsidRPr="00A37386">
        <w:lastRenderedPageBreak/>
        <w:t xml:space="preserve">безопасность в быту, </w:t>
      </w:r>
      <w:r w:rsidR="000509E4" w:rsidRPr="00A37386">
        <w:t>природе, на у</w:t>
      </w:r>
      <w:r w:rsidR="008617F6">
        <w:t>л</w:t>
      </w:r>
      <w:r w:rsidR="000509E4" w:rsidRPr="00A37386">
        <w:t>ице,</w:t>
      </w:r>
      <w:r w:rsidRPr="00A37386">
        <w:t xml:space="preserve"> профилактика детского дорожно-транспортного травматизма);</w:t>
      </w:r>
    </w:p>
    <w:p w:rsidR="003E5E49" w:rsidRPr="00A37386" w:rsidRDefault="003E5E49" w:rsidP="006B1772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284"/>
        <w:jc w:val="both"/>
        <w:textAlignment w:val="top"/>
      </w:pPr>
      <w:r w:rsidRPr="00A37386">
        <w:t>пожарная безопасность;</w:t>
      </w:r>
    </w:p>
    <w:p w:rsidR="003E5E49" w:rsidRPr="00A37386" w:rsidRDefault="003E5E49" w:rsidP="006B1772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284"/>
        <w:jc w:val="both"/>
        <w:textAlignment w:val="top"/>
      </w:pPr>
      <w:r w:rsidRPr="00A37386">
        <w:t>гражданская оборона;</w:t>
      </w:r>
    </w:p>
    <w:p w:rsidR="003E5E49" w:rsidRPr="00A37386" w:rsidRDefault="003E5E49" w:rsidP="006B1772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284"/>
        <w:jc w:val="both"/>
        <w:textAlignment w:val="top"/>
      </w:pPr>
      <w:r w:rsidRPr="00A37386">
        <w:t>предупреждение и ликвидация чрезвычайных ситуаций.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по обеспечению безопасности участников образовательного процесса четко планируется, прописываются планы мероприятий, издаются приказы, работ</w:t>
      </w:r>
      <w:r w:rsidR="000509E4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инженер по охране труда и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предупреждению чрезвычайных ситуаций, который периодически проводит рейды и оформляет акты по их результатам. 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внедрена система мер обеспечения безопасности жизни и деятельности ребенка в здании и на территории ДОУ: пожарная сигнализация, тревожные кнопки, система «Стрелец-мониторинг».    </w:t>
      </w: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детей основам безопасности жизнедеятельности в ДОУ ежегодно в план </w:t>
      </w:r>
      <w:proofErr w:type="spellStart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 включены:</w:t>
      </w:r>
    </w:p>
    <w:p w:rsidR="003E5E49" w:rsidRPr="00A37386" w:rsidRDefault="003E5E49" w:rsidP="006B1772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28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предупреждению дорожно-транспортного травматизма и обучению детей правилам дорожного движения;</w:t>
      </w:r>
    </w:p>
    <w:p w:rsidR="003E5E49" w:rsidRPr="00A37386" w:rsidRDefault="003E5E49" w:rsidP="006B1772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28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основам безопасности жизнедеятельности;</w:t>
      </w:r>
    </w:p>
    <w:p w:rsidR="003E5E49" w:rsidRPr="00A37386" w:rsidRDefault="003E5E49" w:rsidP="006B1772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28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 профилактике детского дорожно-транспортного травматизма.</w:t>
      </w:r>
    </w:p>
    <w:p w:rsidR="003E5E49" w:rsidRDefault="003E5E49" w:rsidP="006B1772">
      <w:pPr>
        <w:adjustRightInd w:val="0"/>
        <w:spacing w:after="0" w:line="240" w:lineRule="auto"/>
        <w:ind w:left="567" w:right="282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выше перечисленные мероприятия находят свое отражение в ежедневном планировании </w:t>
      </w:r>
      <w:proofErr w:type="spellStart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процесса, реализуемого в разных формах работы с детьми. Учреждение постоянно работает над укреплением материально-технической базы и обеспечением </w:t>
      </w:r>
      <w:proofErr w:type="spellStart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процесса. </w:t>
      </w:r>
    </w:p>
    <w:p w:rsidR="00A37386" w:rsidRPr="00A37386" w:rsidRDefault="00A37386" w:rsidP="006B1772">
      <w:pPr>
        <w:adjustRightInd w:val="0"/>
        <w:spacing w:after="0" w:line="240" w:lineRule="auto"/>
        <w:ind w:left="567" w:right="282"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E49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Результаты деятельности </w:t>
      </w:r>
      <w:r w:rsidR="00F17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ДОУ.</w:t>
      </w:r>
    </w:p>
    <w:p w:rsidR="00A37386" w:rsidRPr="00A37386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Достижения </w:t>
      </w:r>
      <w:r w:rsid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 и воспитанников </w:t>
      </w:r>
      <w:r w:rsidR="00861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</w:t>
      </w:r>
      <w:r w:rsid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F17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2014-2015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proofErr w:type="gramStart"/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7576D8" w:rsidRDefault="007576D8" w:rsidP="006B1772">
      <w:pPr>
        <w:pStyle w:val="a7"/>
        <w:ind w:left="567" w:right="282" w:firstLine="284"/>
        <w:jc w:val="both"/>
      </w:pPr>
    </w:p>
    <w:p w:rsidR="00D11F49" w:rsidRDefault="00C35B5D" w:rsidP="006B1772">
      <w:pPr>
        <w:pStyle w:val="a7"/>
        <w:ind w:left="567" w:right="282" w:firstLine="284"/>
        <w:jc w:val="both"/>
      </w:pPr>
      <w:r>
        <w:t xml:space="preserve">- </w:t>
      </w:r>
      <w:r w:rsidR="00D11F49">
        <w:t>Участ</w:t>
      </w:r>
      <w:r w:rsidR="00CE1417">
        <w:t xml:space="preserve">ие </w:t>
      </w:r>
      <w:proofErr w:type="gramStart"/>
      <w:r w:rsidR="00CE1417">
        <w:t>во</w:t>
      </w:r>
      <w:proofErr w:type="gramEnd"/>
      <w:r w:rsidR="00CE1417">
        <w:t xml:space="preserve"> Всероссийских </w:t>
      </w:r>
      <w:proofErr w:type="spellStart"/>
      <w:r w:rsidR="00CE1417">
        <w:t>вебинарах</w:t>
      </w:r>
      <w:proofErr w:type="spellEnd"/>
      <w:r w:rsidR="00CE1417">
        <w:t xml:space="preserve"> (2</w:t>
      </w:r>
      <w:r w:rsidR="00D11F49">
        <w:t xml:space="preserve"> чел.)</w:t>
      </w:r>
    </w:p>
    <w:p w:rsidR="00D11F49" w:rsidRDefault="00C35B5D" w:rsidP="006B1772">
      <w:pPr>
        <w:pStyle w:val="a7"/>
        <w:ind w:left="567" w:right="282" w:firstLine="284"/>
        <w:jc w:val="both"/>
      </w:pPr>
      <w:r>
        <w:t xml:space="preserve">- </w:t>
      </w:r>
      <w:r w:rsidR="00CE1417">
        <w:t xml:space="preserve">Публикация в сборнике </w:t>
      </w:r>
      <w:r w:rsidR="00896B15">
        <w:t>ГБОУ ДПО НИРО.</w:t>
      </w:r>
    </w:p>
    <w:p w:rsidR="007576D8" w:rsidRDefault="00896B15" w:rsidP="006B1772">
      <w:pPr>
        <w:spacing w:after="0" w:line="240" w:lineRule="auto"/>
        <w:ind w:left="567" w:right="28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5B5D">
        <w:rPr>
          <w:sz w:val="24"/>
          <w:szCs w:val="24"/>
        </w:rPr>
        <w:t xml:space="preserve">  - </w:t>
      </w:r>
      <w:r w:rsidR="003B2B57" w:rsidRPr="00C35B5D">
        <w:rPr>
          <w:rFonts w:ascii="Times New Roman" w:hAnsi="Times New Roman" w:cs="Times New Roman"/>
          <w:sz w:val="24"/>
          <w:szCs w:val="24"/>
        </w:rPr>
        <w:t>Участие в районном кон</w:t>
      </w:r>
      <w:r w:rsidR="009F731B" w:rsidRPr="00C35B5D">
        <w:rPr>
          <w:rFonts w:ascii="Times New Roman" w:hAnsi="Times New Roman" w:cs="Times New Roman"/>
          <w:sz w:val="24"/>
          <w:szCs w:val="24"/>
        </w:rPr>
        <w:t>курсе</w:t>
      </w:r>
      <w:r w:rsidR="00CE1417">
        <w:rPr>
          <w:rFonts w:ascii="Times New Roman" w:hAnsi="Times New Roman" w:cs="Times New Roman"/>
          <w:sz w:val="24"/>
          <w:szCs w:val="24"/>
        </w:rPr>
        <w:t xml:space="preserve"> «На лучшую организацию  летней</w:t>
      </w:r>
      <w:r w:rsidR="009F731B" w:rsidRPr="00C35B5D">
        <w:rPr>
          <w:rFonts w:ascii="Times New Roman" w:hAnsi="Times New Roman" w:cs="Times New Roman"/>
          <w:sz w:val="24"/>
          <w:szCs w:val="24"/>
        </w:rPr>
        <w:t xml:space="preserve"> </w:t>
      </w:r>
      <w:r w:rsidR="00CE1417">
        <w:rPr>
          <w:rFonts w:ascii="Times New Roman" w:hAnsi="Times New Roman" w:cs="Times New Roman"/>
          <w:sz w:val="24"/>
          <w:szCs w:val="24"/>
        </w:rPr>
        <w:t>оздоровительной работы</w:t>
      </w:r>
      <w:r w:rsidR="003B2B57" w:rsidRPr="00C35B5D">
        <w:rPr>
          <w:rFonts w:ascii="Times New Roman" w:hAnsi="Times New Roman" w:cs="Times New Roman"/>
          <w:sz w:val="24"/>
          <w:szCs w:val="24"/>
        </w:rPr>
        <w:t xml:space="preserve">» </w:t>
      </w:r>
      <w:r w:rsidR="00C35B5D">
        <w:rPr>
          <w:rFonts w:ascii="Times New Roman" w:hAnsi="Times New Roman" w:cs="Times New Roman"/>
          <w:sz w:val="24"/>
          <w:szCs w:val="24"/>
        </w:rPr>
        <w:t>(</w:t>
      </w:r>
      <w:r w:rsidR="00CE1417" w:rsidRPr="00CE1417">
        <w:rPr>
          <w:rFonts w:ascii="Times New Roman" w:hAnsi="Times New Roman" w:cs="Times New Roman"/>
          <w:sz w:val="24"/>
          <w:szCs w:val="24"/>
        </w:rPr>
        <w:t xml:space="preserve">победа в номинации </w:t>
      </w:r>
      <w:r w:rsidR="00CE1417">
        <w:rPr>
          <w:rFonts w:ascii="Times New Roman" w:hAnsi="Times New Roman" w:cs="Times New Roman"/>
          <w:sz w:val="24"/>
          <w:szCs w:val="24"/>
        </w:rPr>
        <w:t>«Проектная</w:t>
      </w:r>
      <w:r w:rsidR="007576D8">
        <w:rPr>
          <w:rFonts w:ascii="Times New Roman" w:hAnsi="Times New Roman" w:cs="Times New Roman"/>
          <w:sz w:val="24"/>
          <w:szCs w:val="24"/>
        </w:rPr>
        <w:t xml:space="preserve"> деятельность в летний период»)</w:t>
      </w:r>
    </w:p>
    <w:p w:rsidR="0000013C" w:rsidRPr="007576D8" w:rsidRDefault="00C35B5D" w:rsidP="006B1772">
      <w:pPr>
        <w:spacing w:after="0" w:line="240" w:lineRule="auto"/>
        <w:ind w:left="567" w:right="282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5B5D">
        <w:rPr>
          <w:rFonts w:ascii="Times New Roman" w:hAnsi="Times New Roman" w:cs="Times New Roman"/>
          <w:sz w:val="24"/>
          <w:szCs w:val="24"/>
        </w:rPr>
        <w:t xml:space="preserve">  - </w:t>
      </w:r>
      <w:r w:rsidR="00761C23" w:rsidRPr="00C35B5D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3559E" w:rsidRPr="00C35B5D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="0000013C" w:rsidRPr="00C35B5D">
        <w:rPr>
          <w:rFonts w:ascii="Times New Roman" w:hAnsi="Times New Roman" w:cs="Times New Roman"/>
          <w:sz w:val="24"/>
          <w:szCs w:val="24"/>
        </w:rPr>
        <w:t>районном фестивале «Дети Земли выбирают мир»</w:t>
      </w:r>
      <w:r w:rsidR="00D11F49" w:rsidRPr="00C35B5D">
        <w:rPr>
          <w:rFonts w:ascii="Times New Roman" w:hAnsi="Times New Roman" w:cs="Times New Roman"/>
          <w:sz w:val="24"/>
          <w:szCs w:val="24"/>
        </w:rPr>
        <w:t>.</w:t>
      </w:r>
    </w:p>
    <w:p w:rsidR="003E5E49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родителями деятельности ДОУ осуще</w:t>
      </w:r>
      <w:r w:rsidR="00E3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через анкетирование,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опросы, результаты которых анализируются и используются для дальнейшей организации работы по взаимодействию с родителями. По результата</w:t>
      </w:r>
      <w:r w:rsidR="00E334BF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анкетирования выявлена положительная оценка родителей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вопросам деятельности педагогов, функционирования детского сада и качества предоставляемых услуг.</w:t>
      </w:r>
    </w:p>
    <w:p w:rsidR="006B1772" w:rsidRPr="00A37386" w:rsidRDefault="006B1772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49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Кадровый потенциал</w:t>
      </w:r>
    </w:p>
    <w:p w:rsidR="00A37386" w:rsidRPr="00A37386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49" w:rsidRPr="00A37386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Педагогическую деятельность в </w:t>
      </w:r>
      <w:r w:rsidR="00D11F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осуществляет квалифицированный, компетентный, с творческим подходом к педагогической деятельности коллектив. Члены педагогического коллектива имеют высшее (</w:t>
      </w:r>
      <w:r w:rsidR="00E334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или среднее специальное (педагогическое) образование (</w:t>
      </w:r>
      <w:r w:rsidR="00E334BF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="00C35B5D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имею</w:t>
      </w:r>
      <w:r w:rsidR="005E178F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квали</w:t>
      </w:r>
      <w:r w:rsidR="00E33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фикационные категории (из них 4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% - высшу</w:t>
      </w:r>
      <w:r w:rsidR="00570405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квалификационную категорию, 2</w:t>
      </w:r>
      <w:r w:rsidR="00E334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</w:t>
      </w:r>
      <w:r w:rsidRPr="00A373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E178F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категорию),</w:t>
      </w:r>
      <w:r w:rsidR="00000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4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178F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% -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0001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ответствие занимаемой должности</w:t>
      </w:r>
      <w:r w:rsidR="00E3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(Приложение № 2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5E49" w:rsidRPr="00A37386" w:rsidRDefault="005F2797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A35E3F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5E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5E49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%) прошли обучение на курсах повышени</w:t>
      </w:r>
      <w:r w:rsidR="005E178F"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квалификации в ГБОУ ДПО НИРО.</w:t>
      </w:r>
    </w:p>
    <w:p w:rsidR="005E178F" w:rsidRPr="00A37386" w:rsidRDefault="00705D53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скорректированы перспективные</w:t>
      </w:r>
      <w:r w:rsidR="003B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текущие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с учётом ФГОС </w:t>
      </w:r>
      <w:proofErr w:type="gramStart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r w:rsidR="003B2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</w:t>
      </w:r>
      <w:proofErr w:type="gramEnd"/>
      <w:r w:rsidR="003B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предметно-пространственная среда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B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обновлён </w:t>
      </w:r>
      <w:r w:rsidRPr="00A3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литературы.</w:t>
      </w:r>
    </w:p>
    <w:p w:rsidR="003E5E49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Соотношение </w:t>
      </w:r>
      <w:proofErr w:type="gramStart"/>
      <w:r w:rsidR="00D11F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A37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приходящихся на 1 </w:t>
      </w:r>
      <w:r w:rsidR="006471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педагога</w:t>
      </w:r>
      <w:r w:rsidRPr="00A37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6471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F51407" w:rsidRPr="00A37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/1.</w:t>
      </w:r>
    </w:p>
    <w:p w:rsidR="00A37386" w:rsidRPr="00A37386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Финансовые ресурсы ДОУ и их использование.</w:t>
      </w:r>
    </w:p>
    <w:p w:rsidR="00A37386" w:rsidRPr="00A37386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5966F4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дошкольном образовательном учреждении используется многоканальное финансирование:</w:t>
      </w:r>
    </w:p>
    <w:p w:rsidR="003E5E49" w:rsidRPr="005966F4" w:rsidRDefault="003E5E49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 xml:space="preserve">средства, получаемые от Учредителя; </w:t>
      </w:r>
    </w:p>
    <w:p w:rsidR="003E5E49" w:rsidRPr="005966F4" w:rsidRDefault="003E5E49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 xml:space="preserve">внебюджетные средства; </w:t>
      </w:r>
    </w:p>
    <w:p w:rsidR="003E5E49" w:rsidRPr="005966F4" w:rsidRDefault="003E5E49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 xml:space="preserve">имущество, переданное ДОУ; </w:t>
      </w:r>
    </w:p>
    <w:p w:rsidR="003E5E49" w:rsidRPr="005966F4" w:rsidRDefault="003E5E49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 xml:space="preserve">добровольные пожертвования родителей; </w:t>
      </w:r>
    </w:p>
    <w:p w:rsidR="003E5E49" w:rsidRPr="005966F4" w:rsidRDefault="003E5E49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 xml:space="preserve">родительская плата, установленная на основании законодательства РФ и решений органов местного самоуправления; </w:t>
      </w:r>
    </w:p>
    <w:p w:rsidR="00A11DCA" w:rsidRDefault="00A11DCA" w:rsidP="006B1772">
      <w:pPr>
        <w:pStyle w:val="a7"/>
        <w:ind w:left="567" w:right="282" w:firstLine="284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Для обеспечения образовательного процесса в 2014-2015 году из бюджетных средств приобретены:</w:t>
      </w:r>
      <w:proofErr w:type="gramEnd"/>
    </w:p>
    <w:p w:rsidR="00A11DCA" w:rsidRPr="005966F4" w:rsidRDefault="00A11DCA" w:rsidP="006B1772">
      <w:pPr>
        <w:pStyle w:val="a7"/>
        <w:ind w:left="567" w:right="282" w:firstLine="284"/>
        <w:jc w:val="both"/>
        <w:rPr>
          <w:color w:val="000000" w:themeColor="text1"/>
        </w:rPr>
      </w:pPr>
    </w:p>
    <w:tbl>
      <w:tblPr>
        <w:tblStyle w:val="af3"/>
        <w:tblW w:w="0" w:type="auto"/>
        <w:tblInd w:w="1101" w:type="dxa"/>
        <w:tblLook w:val="04A0" w:firstRow="1" w:lastRow="0" w:firstColumn="1" w:lastColumn="0" w:noHBand="0" w:noVBand="1"/>
      </w:tblPr>
      <w:tblGrid>
        <w:gridCol w:w="5013"/>
        <w:gridCol w:w="4590"/>
      </w:tblGrid>
      <w:tr w:rsidR="00A11DCA" w:rsidTr="006B1772">
        <w:tc>
          <w:tcPr>
            <w:tcW w:w="5013" w:type="dxa"/>
          </w:tcPr>
          <w:p w:rsid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товара</w:t>
            </w:r>
          </w:p>
        </w:tc>
        <w:tc>
          <w:tcPr>
            <w:tcW w:w="4590" w:type="dxa"/>
          </w:tcPr>
          <w:p w:rsid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</w:t>
            </w:r>
          </w:p>
        </w:tc>
      </w:tr>
      <w:tr w:rsidR="00A11DCA" w:rsidTr="006B1772">
        <w:tc>
          <w:tcPr>
            <w:tcW w:w="5013" w:type="dxa"/>
          </w:tcPr>
          <w:p w:rsid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1.Канцтовары</w:t>
            </w:r>
          </w:p>
        </w:tc>
        <w:tc>
          <w:tcPr>
            <w:tcW w:w="4590" w:type="dxa"/>
          </w:tcPr>
          <w:p w:rsid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290100,0</w:t>
            </w:r>
          </w:p>
        </w:tc>
      </w:tr>
      <w:tr w:rsidR="00A11DCA" w:rsidRPr="00A11DCA" w:rsidTr="006B1772">
        <w:tc>
          <w:tcPr>
            <w:tcW w:w="5013" w:type="dxa"/>
          </w:tcPr>
          <w:p w:rsidR="00A11DCA" w:rsidRPr="00A11DCA" w:rsidRDefault="00A11DCA" w:rsidP="006B1772">
            <w:pPr>
              <w:ind w:left="567" w:right="282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A11DCA">
              <w:rPr>
                <w:color w:val="000000" w:themeColor="text1"/>
                <w:sz w:val="24"/>
                <w:szCs w:val="24"/>
              </w:rPr>
              <w:t>2.Игровой материал</w:t>
            </w:r>
          </w:p>
        </w:tc>
        <w:tc>
          <w:tcPr>
            <w:tcW w:w="4590" w:type="dxa"/>
          </w:tcPr>
          <w:p w:rsidR="00A11DCA" w:rsidRP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128000,0</w:t>
            </w:r>
          </w:p>
        </w:tc>
      </w:tr>
      <w:tr w:rsidR="00A11DCA" w:rsidRPr="00A11DCA" w:rsidTr="006B1772">
        <w:tc>
          <w:tcPr>
            <w:tcW w:w="5013" w:type="dxa"/>
          </w:tcPr>
          <w:p w:rsidR="00A11DCA" w:rsidRPr="00A11DCA" w:rsidRDefault="00A11DCA" w:rsidP="006B1772">
            <w:pPr>
              <w:ind w:left="567" w:right="282"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3.</w:t>
            </w:r>
            <w:r w:rsidRPr="00A11DCA">
              <w:rPr>
                <w:color w:val="000000" w:themeColor="text1"/>
                <w:sz w:val="24"/>
                <w:szCs w:val="24"/>
              </w:rPr>
              <w:t>Спортивный инвентарь</w:t>
            </w:r>
          </w:p>
        </w:tc>
        <w:tc>
          <w:tcPr>
            <w:tcW w:w="4590" w:type="dxa"/>
          </w:tcPr>
          <w:p w:rsid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5000,0</w:t>
            </w:r>
          </w:p>
        </w:tc>
      </w:tr>
      <w:tr w:rsidR="00A11DCA" w:rsidRPr="00A11DCA" w:rsidTr="006B1772">
        <w:tc>
          <w:tcPr>
            <w:tcW w:w="5013" w:type="dxa"/>
          </w:tcPr>
          <w:p w:rsidR="00A11DCA" w:rsidRPr="00A11DCA" w:rsidRDefault="00A11DCA" w:rsidP="006B1772">
            <w:pPr>
              <w:ind w:left="567" w:right="282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A11DCA">
              <w:rPr>
                <w:color w:val="000000" w:themeColor="text1"/>
                <w:sz w:val="24"/>
                <w:szCs w:val="24"/>
              </w:rPr>
              <w:t>4.Учебно-наглядные пособия</w:t>
            </w:r>
          </w:p>
        </w:tc>
        <w:tc>
          <w:tcPr>
            <w:tcW w:w="4590" w:type="dxa"/>
          </w:tcPr>
          <w:p w:rsid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22500,0</w:t>
            </w:r>
          </w:p>
        </w:tc>
      </w:tr>
      <w:tr w:rsidR="00A11DCA" w:rsidRPr="00A11DCA" w:rsidTr="006B1772">
        <w:tc>
          <w:tcPr>
            <w:tcW w:w="5013" w:type="dxa"/>
          </w:tcPr>
          <w:p w:rsidR="00A11DCA" w:rsidRPr="00A11DCA" w:rsidRDefault="00A11DCA" w:rsidP="006B1772">
            <w:pPr>
              <w:ind w:left="567" w:right="282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A11DCA">
              <w:rPr>
                <w:color w:val="000000" w:themeColor="text1"/>
                <w:sz w:val="24"/>
                <w:szCs w:val="24"/>
              </w:rPr>
              <w:t>5.Детская мебель</w:t>
            </w:r>
          </w:p>
        </w:tc>
        <w:tc>
          <w:tcPr>
            <w:tcW w:w="4590" w:type="dxa"/>
          </w:tcPr>
          <w:p w:rsid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195500,0</w:t>
            </w:r>
          </w:p>
        </w:tc>
      </w:tr>
      <w:tr w:rsidR="00A11DCA" w:rsidRPr="00A11DCA" w:rsidTr="006B1772">
        <w:tc>
          <w:tcPr>
            <w:tcW w:w="5013" w:type="dxa"/>
          </w:tcPr>
          <w:p w:rsidR="00A11DCA" w:rsidRPr="00A11DCA" w:rsidRDefault="00A11DCA" w:rsidP="006B1772">
            <w:pPr>
              <w:ind w:left="567" w:right="282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A11DCA">
              <w:rPr>
                <w:color w:val="000000" w:themeColor="text1"/>
                <w:sz w:val="24"/>
                <w:szCs w:val="24"/>
              </w:rPr>
              <w:t>6.Театральные костюмы</w:t>
            </w:r>
          </w:p>
        </w:tc>
        <w:tc>
          <w:tcPr>
            <w:tcW w:w="4590" w:type="dxa"/>
          </w:tcPr>
          <w:p w:rsid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9000,0</w:t>
            </w:r>
          </w:p>
        </w:tc>
      </w:tr>
      <w:tr w:rsidR="00A11DCA" w:rsidRPr="00A11DCA" w:rsidTr="006B1772">
        <w:tc>
          <w:tcPr>
            <w:tcW w:w="5013" w:type="dxa"/>
          </w:tcPr>
          <w:p w:rsidR="00A11DCA" w:rsidRPr="00A11DCA" w:rsidRDefault="00A11DCA" w:rsidP="006B1772">
            <w:pPr>
              <w:ind w:left="567" w:right="282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A11DCA">
              <w:rPr>
                <w:color w:val="000000" w:themeColor="text1"/>
                <w:sz w:val="24"/>
                <w:szCs w:val="24"/>
              </w:rPr>
              <w:t>7.Оргтехника</w:t>
            </w:r>
          </w:p>
        </w:tc>
        <w:tc>
          <w:tcPr>
            <w:tcW w:w="4590" w:type="dxa"/>
          </w:tcPr>
          <w:p w:rsidR="00A11DCA" w:rsidRDefault="00A11DCA" w:rsidP="006B1772">
            <w:pPr>
              <w:pStyle w:val="a7"/>
              <w:ind w:left="567" w:right="282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34000,0</w:t>
            </w:r>
          </w:p>
        </w:tc>
      </w:tr>
    </w:tbl>
    <w:p w:rsidR="00A37386" w:rsidRDefault="00A37386" w:rsidP="006B1772">
      <w:pPr>
        <w:pStyle w:val="a7"/>
        <w:ind w:left="567" w:right="282" w:firstLine="284"/>
        <w:jc w:val="both"/>
        <w:rPr>
          <w:color w:val="000000" w:themeColor="text1"/>
        </w:rPr>
      </w:pPr>
    </w:p>
    <w:p w:rsidR="00A11DCA" w:rsidRPr="00A11DCA" w:rsidRDefault="00A11DCA" w:rsidP="006B1772">
      <w:pPr>
        <w:pStyle w:val="a7"/>
        <w:ind w:left="567" w:right="282" w:firstLine="284"/>
        <w:jc w:val="both"/>
        <w:rPr>
          <w:color w:val="000000" w:themeColor="text1"/>
        </w:rPr>
      </w:pPr>
      <w:r w:rsidRPr="00A11DCA">
        <w:rPr>
          <w:color w:val="000000" w:themeColor="text1"/>
        </w:rPr>
        <w:t xml:space="preserve">ДОУ расходует выделенные ему по смете средства строго по целевому назначению. </w:t>
      </w:r>
    </w:p>
    <w:p w:rsidR="00A11DCA" w:rsidRPr="00A11DCA" w:rsidRDefault="00A11DCA" w:rsidP="006B1772">
      <w:pPr>
        <w:pStyle w:val="a7"/>
        <w:ind w:left="567" w:right="282" w:firstLine="284"/>
        <w:jc w:val="both"/>
        <w:rPr>
          <w:color w:val="000000" w:themeColor="text1"/>
        </w:rPr>
      </w:pPr>
      <w:r w:rsidRPr="00A11DCA">
        <w:rPr>
          <w:color w:val="000000" w:themeColor="text1"/>
        </w:rPr>
        <w:t xml:space="preserve">На основании </w:t>
      </w:r>
      <w:proofErr w:type="gramStart"/>
      <w:r w:rsidRPr="00A11DCA">
        <w:rPr>
          <w:color w:val="000000" w:themeColor="text1"/>
        </w:rPr>
        <w:t>Постановления главы администрации города Нижнего Новгорода</w:t>
      </w:r>
      <w:proofErr w:type="gramEnd"/>
      <w:r w:rsidRPr="00A11DCA">
        <w:rPr>
          <w:color w:val="000000" w:themeColor="text1"/>
        </w:rPr>
        <w:t xml:space="preserve"> № 3026 от 01.07.2008 года  следующая категория семей имеют право на  льготы по оплате за ДОУ:</w:t>
      </w:r>
    </w:p>
    <w:p w:rsidR="00A11DCA" w:rsidRPr="00A11DCA" w:rsidRDefault="00A11DCA" w:rsidP="006B1772">
      <w:pPr>
        <w:pStyle w:val="a7"/>
        <w:numPr>
          <w:ilvl w:val="0"/>
          <w:numId w:val="31"/>
        </w:numPr>
        <w:ind w:left="567" w:right="282" w:firstLine="284"/>
        <w:jc w:val="both"/>
        <w:rPr>
          <w:color w:val="000000" w:themeColor="text1"/>
        </w:rPr>
      </w:pPr>
      <w:r w:rsidRPr="00A11DCA">
        <w:rPr>
          <w:color w:val="000000" w:themeColor="text1"/>
        </w:rPr>
        <w:t>Семьи, в которых родители состоят на учете в органе соц. защиты населения и имеют среднедушевой доход ниже 50% величины прожиточного минимума на душу населения. (50% льгота);</w:t>
      </w:r>
    </w:p>
    <w:p w:rsidR="00A11DCA" w:rsidRPr="00A11DCA" w:rsidRDefault="00A11DCA" w:rsidP="006B1772">
      <w:pPr>
        <w:pStyle w:val="a7"/>
        <w:numPr>
          <w:ilvl w:val="0"/>
          <w:numId w:val="31"/>
        </w:numPr>
        <w:ind w:left="567" w:right="282" w:firstLine="284"/>
        <w:jc w:val="both"/>
        <w:rPr>
          <w:color w:val="000000" w:themeColor="text1"/>
        </w:rPr>
      </w:pPr>
      <w:r w:rsidRPr="00A11DCA">
        <w:rPr>
          <w:color w:val="000000" w:themeColor="text1"/>
        </w:rPr>
        <w:t>Двое детей, посещающих ДОУ (50% льгота);</w:t>
      </w:r>
    </w:p>
    <w:p w:rsidR="00A11DCA" w:rsidRPr="00A11DCA" w:rsidRDefault="00A11DCA" w:rsidP="006B1772">
      <w:pPr>
        <w:pStyle w:val="a7"/>
        <w:numPr>
          <w:ilvl w:val="0"/>
          <w:numId w:val="31"/>
        </w:numPr>
        <w:ind w:left="567" w:right="282" w:firstLine="284"/>
        <w:jc w:val="both"/>
        <w:rPr>
          <w:color w:val="000000" w:themeColor="text1"/>
        </w:rPr>
      </w:pPr>
      <w:r w:rsidRPr="00A11DCA">
        <w:rPr>
          <w:color w:val="000000" w:themeColor="text1"/>
        </w:rPr>
        <w:t>Родители инвалиды 1,2 группы (50% льгота);</w:t>
      </w:r>
    </w:p>
    <w:p w:rsidR="00A11DCA" w:rsidRPr="00A11DCA" w:rsidRDefault="00A11DCA" w:rsidP="006B1772">
      <w:pPr>
        <w:pStyle w:val="a7"/>
        <w:numPr>
          <w:ilvl w:val="0"/>
          <w:numId w:val="31"/>
        </w:numPr>
        <w:ind w:left="567" w:right="282" w:firstLine="284"/>
        <w:jc w:val="both"/>
        <w:rPr>
          <w:color w:val="000000" w:themeColor="text1"/>
        </w:rPr>
      </w:pPr>
      <w:r w:rsidRPr="00A11DCA">
        <w:rPr>
          <w:color w:val="000000" w:themeColor="text1"/>
        </w:rPr>
        <w:t>Трое и более детей до 18 лет. (50% льгота);</w:t>
      </w:r>
    </w:p>
    <w:p w:rsidR="00A11DCA" w:rsidRPr="00A11DCA" w:rsidRDefault="00A11DCA" w:rsidP="006B1772">
      <w:pPr>
        <w:pStyle w:val="a7"/>
        <w:numPr>
          <w:ilvl w:val="0"/>
          <w:numId w:val="31"/>
        </w:numPr>
        <w:ind w:left="567" w:right="282" w:firstLine="284"/>
        <w:jc w:val="both"/>
        <w:rPr>
          <w:color w:val="000000" w:themeColor="text1"/>
        </w:rPr>
      </w:pPr>
      <w:r w:rsidRPr="00A11DCA">
        <w:rPr>
          <w:color w:val="000000" w:themeColor="text1"/>
        </w:rPr>
        <w:t>Участники ЧАЭС (50% льгота);</w:t>
      </w:r>
    </w:p>
    <w:p w:rsidR="00A11DCA" w:rsidRPr="00A11DCA" w:rsidRDefault="00A11DCA" w:rsidP="006B1772">
      <w:pPr>
        <w:pStyle w:val="a7"/>
        <w:numPr>
          <w:ilvl w:val="0"/>
          <w:numId w:val="31"/>
        </w:numPr>
        <w:ind w:left="567" w:right="282" w:firstLine="284"/>
        <w:jc w:val="both"/>
        <w:rPr>
          <w:color w:val="000000" w:themeColor="text1"/>
        </w:rPr>
      </w:pPr>
      <w:r w:rsidRPr="00A11DCA">
        <w:rPr>
          <w:color w:val="000000" w:themeColor="text1"/>
        </w:rPr>
        <w:t>Родители-сотрудники МДОУ (100% льгота);</w:t>
      </w:r>
    </w:p>
    <w:p w:rsidR="00A11DCA" w:rsidRPr="00A11DCA" w:rsidRDefault="00A11DCA" w:rsidP="006B1772">
      <w:pPr>
        <w:pStyle w:val="a7"/>
        <w:numPr>
          <w:ilvl w:val="0"/>
          <w:numId w:val="31"/>
        </w:numPr>
        <w:ind w:left="567" w:right="282" w:firstLine="284"/>
        <w:jc w:val="both"/>
        <w:rPr>
          <w:color w:val="000000" w:themeColor="text1"/>
        </w:rPr>
      </w:pPr>
      <w:r w:rsidRPr="00A11DCA">
        <w:rPr>
          <w:color w:val="000000" w:themeColor="text1"/>
        </w:rPr>
        <w:t>Дети-инвалиды (РИД)  (100% льгота).</w:t>
      </w:r>
    </w:p>
    <w:p w:rsidR="00A11DCA" w:rsidRPr="005966F4" w:rsidRDefault="00A11DCA" w:rsidP="006B1772">
      <w:pPr>
        <w:pStyle w:val="a7"/>
        <w:ind w:left="567" w:right="282" w:firstLine="284"/>
        <w:jc w:val="both"/>
        <w:rPr>
          <w:color w:val="000000" w:themeColor="text1"/>
        </w:rPr>
      </w:pPr>
    </w:p>
    <w:p w:rsidR="003E5E49" w:rsidRPr="005966F4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6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VII</w:t>
      </w:r>
      <w:r w:rsidRPr="005966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Решения, принятые по итогам общественного обсуждения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37386" w:rsidRPr="005966F4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5E49" w:rsidRPr="005966F4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результативности </w:t>
      </w:r>
      <w:proofErr w:type="spellStart"/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-образовательной и хозяйственно-финансовой работы учреждения за </w:t>
      </w:r>
      <w:r w:rsidR="0064717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2014-2015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свидетельствует о достаточно стабильной и успешной работе всего коллектива </w:t>
      </w:r>
      <w:r w:rsidR="0064717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ДОУ.</w:t>
      </w:r>
    </w:p>
    <w:p w:rsidR="003E5E49" w:rsidRPr="005966F4" w:rsidRDefault="003E5E49" w:rsidP="006B1772">
      <w:pPr>
        <w:pStyle w:val="a7"/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 xml:space="preserve">Приоритетные направления  работы ДОУ в 2014-2015 учебном году: </w:t>
      </w:r>
    </w:p>
    <w:p w:rsidR="003E5E49" w:rsidRPr="005966F4" w:rsidRDefault="003E5E49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>развивать финансовую, материально-техническую базу с привлечением спонсорских и бюджетных средств,</w:t>
      </w:r>
    </w:p>
    <w:p w:rsidR="00647176" w:rsidRPr="005966F4" w:rsidRDefault="00647176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>приобрести  настенную д</w:t>
      </w:r>
      <w:r w:rsidR="00A35E3F" w:rsidRPr="005966F4">
        <w:rPr>
          <w:color w:val="000000" w:themeColor="text1"/>
        </w:rPr>
        <w:t>оску в группы</w:t>
      </w:r>
      <w:r w:rsidRPr="005966F4">
        <w:rPr>
          <w:color w:val="000000" w:themeColor="text1"/>
        </w:rPr>
        <w:t>,</w:t>
      </w:r>
    </w:p>
    <w:p w:rsidR="003E5E49" w:rsidRPr="005966F4" w:rsidRDefault="003E5E49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>обеспечить качество реализуемой основной образовательной программы, используя соврем</w:t>
      </w:r>
      <w:r w:rsidR="00647176" w:rsidRPr="005966F4">
        <w:rPr>
          <w:color w:val="000000" w:themeColor="text1"/>
        </w:rPr>
        <w:t>енное методическое обеспечение</w:t>
      </w:r>
      <w:r w:rsidRPr="005966F4">
        <w:rPr>
          <w:color w:val="000000" w:themeColor="text1"/>
        </w:rPr>
        <w:t>,</w:t>
      </w:r>
    </w:p>
    <w:p w:rsidR="003E5E49" w:rsidRPr="005966F4" w:rsidRDefault="003E5E49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color w:val="000000" w:themeColor="text1"/>
        </w:rPr>
      </w:pPr>
      <w:r w:rsidRPr="005966F4">
        <w:rPr>
          <w:color w:val="000000" w:themeColor="text1"/>
        </w:rPr>
        <w:t xml:space="preserve">создать оптимальные условия для развития личности каждого </w:t>
      </w:r>
      <w:r w:rsidR="00647176" w:rsidRPr="005966F4">
        <w:rPr>
          <w:color w:val="000000" w:themeColor="text1"/>
        </w:rPr>
        <w:t>обучающегося</w:t>
      </w:r>
      <w:r w:rsidRPr="005966F4">
        <w:rPr>
          <w:color w:val="000000" w:themeColor="text1"/>
        </w:rPr>
        <w:t xml:space="preserve"> в различны</w:t>
      </w:r>
      <w:r w:rsidR="00647176" w:rsidRPr="005966F4">
        <w:rPr>
          <w:color w:val="000000" w:themeColor="text1"/>
        </w:rPr>
        <w:t>х видах деятельности сообразно  его способностям, интересам и возможностям</w:t>
      </w:r>
      <w:r w:rsidRPr="005966F4">
        <w:rPr>
          <w:color w:val="000000" w:themeColor="text1"/>
        </w:rPr>
        <w:t xml:space="preserve"> (через организацию дополнительных образовательных услуг).</w:t>
      </w:r>
    </w:p>
    <w:p w:rsidR="003E5E49" w:rsidRPr="005966F4" w:rsidRDefault="003E5E49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b/>
          <w:color w:val="000000" w:themeColor="text1"/>
        </w:rPr>
      </w:pPr>
      <w:r w:rsidRPr="005966F4">
        <w:rPr>
          <w:color w:val="000000" w:themeColor="text1"/>
        </w:rPr>
        <w:t>продолжать деятельность коллектива в области р</w:t>
      </w:r>
      <w:r w:rsidR="00647176" w:rsidRPr="005966F4">
        <w:rPr>
          <w:color w:val="000000" w:themeColor="text1"/>
        </w:rPr>
        <w:t>еализации пр</w:t>
      </w:r>
      <w:r w:rsidR="00A35E3F" w:rsidRPr="005966F4">
        <w:rPr>
          <w:color w:val="000000" w:themeColor="text1"/>
        </w:rPr>
        <w:t xml:space="preserve">оектной  технологии, </w:t>
      </w:r>
      <w:r w:rsidRPr="005966F4">
        <w:rPr>
          <w:color w:val="000000" w:themeColor="text1"/>
        </w:rPr>
        <w:t xml:space="preserve"> использования ИКТ. </w:t>
      </w:r>
    </w:p>
    <w:p w:rsidR="00A37386" w:rsidRPr="005966F4" w:rsidRDefault="00A37386" w:rsidP="006B1772">
      <w:pPr>
        <w:pStyle w:val="a7"/>
        <w:ind w:left="567" w:right="282" w:firstLine="284"/>
        <w:jc w:val="both"/>
        <w:rPr>
          <w:b/>
          <w:color w:val="000000" w:themeColor="text1"/>
        </w:rPr>
      </w:pPr>
    </w:p>
    <w:p w:rsidR="003E5E49" w:rsidRPr="005966F4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66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VIII</w:t>
      </w:r>
      <w:r w:rsidRPr="005966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Заключение. Перспективы и планы развития.</w:t>
      </w:r>
    </w:p>
    <w:p w:rsidR="00A37386" w:rsidRPr="005966F4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E5E49" w:rsidRPr="005966F4" w:rsidRDefault="003E5E49" w:rsidP="006B1772">
      <w:pPr>
        <w:tabs>
          <w:tab w:val="left" w:pos="5597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</w:t>
      </w:r>
      <w:r w:rsidR="0064717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2014-2015</w:t>
      </w:r>
      <w:r w:rsidR="00175B0D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году МБДОУ № 12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работал</w:t>
      </w:r>
      <w:r w:rsidR="00A95CD4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 системе </w:t>
      </w:r>
      <w:proofErr w:type="spellStart"/>
      <w:r w:rsidR="00A95CD4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</w:t>
      </w:r>
      <w:proofErr w:type="gramStart"/>
      <w:r w:rsidR="00A95CD4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азвивающая</w:t>
      </w:r>
      <w:proofErr w:type="spellEnd"/>
      <w:r w:rsidR="00A95CD4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предметно-пространственная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среда в группах приведена в соответствие с федеральным государственным образовательным стан</w:t>
      </w:r>
      <w:r w:rsidR="00C36F84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дартом дошкольного образования.</w:t>
      </w:r>
    </w:p>
    <w:p w:rsidR="003E5E49" w:rsidRPr="005966F4" w:rsidRDefault="003E5E49" w:rsidP="006B1772">
      <w:pPr>
        <w:tabs>
          <w:tab w:val="left" w:pos="5597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МБДОУ в течение года повышали квалификац</w:t>
      </w:r>
      <w:r w:rsidR="00175B0D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ию на курсах ГБОУ  ДПО НИРО, </w:t>
      </w:r>
      <w:r w:rsidR="002D2389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ГБОУ СПО </w:t>
      </w:r>
      <w:r w:rsidR="002D2389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НПК, а также на годовых семинарах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A35E3F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МБДОУ №111</w:t>
      </w:r>
      <w:r w:rsidR="001A554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73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554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</w:t>
      </w:r>
      <w:r w:rsidR="0064717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389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 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</w:t>
      </w:r>
      <w:r w:rsidR="001A554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шёл</w:t>
      </w:r>
      <w:r w:rsidR="002D2389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квал</w:t>
      </w:r>
      <w:r w:rsidR="001A554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ификационные испытания на высшую</w:t>
      </w:r>
      <w:r w:rsidR="002D2389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категорию</w:t>
      </w:r>
      <w:r w:rsidR="001A554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два </w:t>
      </w:r>
      <w:r w:rsidR="00A35E3F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</w:t>
      </w:r>
      <w:r w:rsidR="001A554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первую квалификационную категорию</w:t>
      </w:r>
      <w:r w:rsidR="002D2389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5E49" w:rsidRPr="005966F4" w:rsidRDefault="003E5E49" w:rsidP="006B1772">
      <w:pPr>
        <w:tabs>
          <w:tab w:val="left" w:pos="5597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 имеют активную </w:t>
      </w:r>
      <w:r w:rsidR="00851701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жизненную 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позицию, участвуя в конкурсах и ме</w:t>
      </w:r>
      <w:r w:rsidR="0064717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роприятиях района и города: </w:t>
      </w:r>
      <w:r w:rsidR="00C36F84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концертных программах в рамках Дня </w:t>
      </w:r>
      <w:r w:rsidR="00851701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защиты детей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Дня Победы и др., акциях добрых дел «Игрушки на </w:t>
      </w:r>
      <w:r w:rsidR="00A35E3F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Новогоднюю ёлку» и др.</w:t>
      </w:r>
    </w:p>
    <w:p w:rsidR="002D2389" w:rsidRPr="005966F4" w:rsidRDefault="003E5E49" w:rsidP="006B1772">
      <w:pPr>
        <w:tabs>
          <w:tab w:val="left" w:pos="5597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Исходя из </w:t>
      </w:r>
      <w:proofErr w:type="gramStart"/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</w:t>
      </w:r>
      <w:r w:rsidR="002D2389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175B0D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ложенного</w:t>
      </w:r>
      <w:proofErr w:type="gramEnd"/>
      <w:r w:rsidR="00175B0D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коллектив МБДОУ № 12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ставит перед собой следующие задачи на </w:t>
      </w:r>
      <w:r w:rsidR="00647176"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2015-2016</w:t>
      </w: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год:</w:t>
      </w:r>
    </w:p>
    <w:p w:rsidR="00647176" w:rsidRPr="005966F4" w:rsidRDefault="006B1772" w:rsidP="006B1772">
      <w:pPr>
        <w:pStyle w:val="a7"/>
        <w:tabs>
          <w:tab w:val="left" w:pos="5597"/>
        </w:tabs>
        <w:ind w:left="851" w:right="282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175B0D" w:rsidRPr="005966F4">
        <w:rPr>
          <w:color w:val="000000" w:themeColor="text1"/>
        </w:rPr>
        <w:t xml:space="preserve"> </w:t>
      </w:r>
      <w:proofErr w:type="gramStart"/>
      <w:r w:rsidR="00175B0D" w:rsidRPr="005966F4">
        <w:rPr>
          <w:color w:val="000000" w:themeColor="text1"/>
        </w:rPr>
        <w:t>Р</w:t>
      </w:r>
      <w:proofErr w:type="gramEnd"/>
      <w:r w:rsidR="00175B0D" w:rsidRPr="005966F4">
        <w:rPr>
          <w:color w:val="000000" w:themeColor="text1"/>
        </w:rPr>
        <w:t>азвивать художественно-речевое творчество дошкольников через реализацию педагогических проектов.</w:t>
      </w:r>
      <w:r w:rsidR="00647176" w:rsidRPr="005966F4">
        <w:rPr>
          <w:color w:val="000000" w:themeColor="text1"/>
        </w:rPr>
        <w:t xml:space="preserve"> </w:t>
      </w:r>
    </w:p>
    <w:p w:rsidR="00647176" w:rsidRPr="006B1772" w:rsidRDefault="006B1772" w:rsidP="006B1772">
      <w:pPr>
        <w:pStyle w:val="a7"/>
        <w:tabs>
          <w:tab w:val="left" w:pos="5597"/>
        </w:tabs>
        <w:ind w:left="851" w:right="282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175B0D" w:rsidRPr="006B1772">
        <w:rPr>
          <w:color w:val="000000" w:themeColor="text1"/>
        </w:rPr>
        <w:t>Совершенствовать физические качества у детей через спортивные игры и упражнения.</w:t>
      </w:r>
    </w:p>
    <w:p w:rsidR="003E5E49" w:rsidRPr="005966F4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5E49" w:rsidRPr="005966F4" w:rsidRDefault="0064717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E5E49" w:rsidRPr="005966F4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86" w:rsidRPr="005966F4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86" w:rsidRPr="005966F4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86" w:rsidRPr="005966F4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86" w:rsidRPr="005966F4" w:rsidRDefault="00A37386" w:rsidP="006B1772">
      <w:pPr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86" w:rsidRPr="005966F4" w:rsidRDefault="00A37386" w:rsidP="006B1772">
      <w:pPr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86" w:rsidRPr="005966F4" w:rsidRDefault="00A37386" w:rsidP="006B1772">
      <w:pPr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86" w:rsidRPr="005966F4" w:rsidRDefault="00A37386" w:rsidP="006B1772">
      <w:pPr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86" w:rsidRDefault="00A37386" w:rsidP="006B1772">
      <w:pPr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86" w:rsidRDefault="00A37386" w:rsidP="006B1772">
      <w:pPr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86" w:rsidRDefault="00A37386" w:rsidP="00A3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86" w:rsidRDefault="00A37386" w:rsidP="00A3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86" w:rsidRDefault="00A37386" w:rsidP="00A3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86" w:rsidRDefault="00A37386" w:rsidP="00A3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86" w:rsidRDefault="00A37386" w:rsidP="00A3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86" w:rsidRDefault="00A37386" w:rsidP="00A3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F72" w:rsidRDefault="00925F72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925F72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F" w:rsidRDefault="00364C8F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F" w:rsidRDefault="00364C8F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F" w:rsidRDefault="00364C8F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F" w:rsidRDefault="00364C8F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F" w:rsidRDefault="00364C8F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F" w:rsidRDefault="00364C8F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F" w:rsidRDefault="00364C8F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F" w:rsidRDefault="00364C8F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F" w:rsidRDefault="00364C8F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46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</w:p>
    <w:p w:rsidR="001A5546" w:rsidRDefault="001A5546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46" w:rsidRDefault="001A5546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49" w:rsidRPr="00A37386" w:rsidRDefault="001A5546" w:rsidP="00925F7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1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2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25F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3E5E49" w:rsidRPr="00A37386" w:rsidRDefault="003E5E49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A37386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детей по </w:t>
      </w:r>
      <w:r w:rsidR="003E5E49"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</w:t>
      </w:r>
    </w:p>
    <w:p w:rsidR="003E5E49" w:rsidRPr="00A37386" w:rsidRDefault="003E5E49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C8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2014-2015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3E5E49" w:rsidRPr="00A37386" w:rsidRDefault="003E5E49" w:rsidP="00A3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49" w:rsidRPr="00A37386" w:rsidRDefault="003E5E49" w:rsidP="00A3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49" w:rsidRPr="00A37386" w:rsidRDefault="003E5E49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925F72" w:rsidTr="005A2BE5">
        <w:tc>
          <w:tcPr>
            <w:tcW w:w="5070" w:type="dxa"/>
          </w:tcPr>
          <w:p w:rsidR="00925F72" w:rsidRDefault="00925F72" w:rsidP="005A2BE5">
            <w:pPr>
              <w:rPr>
                <w:sz w:val="30"/>
                <w:szCs w:val="30"/>
              </w:rPr>
            </w:pPr>
            <w:r w:rsidRPr="009A47F9">
              <w:rPr>
                <w:sz w:val="30"/>
                <w:szCs w:val="30"/>
              </w:rPr>
              <w:t>Возрастная группа</w:t>
            </w:r>
          </w:p>
        </w:tc>
        <w:tc>
          <w:tcPr>
            <w:tcW w:w="4501" w:type="dxa"/>
          </w:tcPr>
          <w:p w:rsidR="00925F72" w:rsidRDefault="00925F72" w:rsidP="005A2BE5">
            <w:pPr>
              <w:rPr>
                <w:sz w:val="30"/>
                <w:szCs w:val="30"/>
              </w:rPr>
            </w:pPr>
            <w:r w:rsidRPr="009A47F9">
              <w:rPr>
                <w:sz w:val="30"/>
                <w:szCs w:val="30"/>
              </w:rPr>
              <w:t>Количество воспитанников</w:t>
            </w:r>
          </w:p>
        </w:tc>
      </w:tr>
      <w:tr w:rsidR="00925F72" w:rsidTr="005A2BE5">
        <w:tc>
          <w:tcPr>
            <w:tcW w:w="5070" w:type="dxa"/>
          </w:tcPr>
          <w:p w:rsidR="00925F72" w:rsidRDefault="00925F72" w:rsidP="005A2BE5">
            <w:pPr>
              <w:rPr>
                <w:sz w:val="30"/>
                <w:szCs w:val="30"/>
              </w:rPr>
            </w:pPr>
            <w:r w:rsidRPr="009A47F9">
              <w:rPr>
                <w:sz w:val="30"/>
                <w:szCs w:val="30"/>
              </w:rPr>
              <w:t>первая младшая группа (3 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</w:tr>
      <w:tr w:rsidR="00925F72" w:rsidTr="005A2BE5">
        <w:tc>
          <w:tcPr>
            <w:tcW w:w="5070" w:type="dxa"/>
          </w:tcPr>
          <w:p w:rsidR="00925F72" w:rsidRDefault="00925F72" w:rsidP="005A2B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первая младшая группа (5</w:t>
            </w:r>
            <w:r w:rsidRPr="009A47F9">
              <w:rPr>
                <w:sz w:val="30"/>
                <w:szCs w:val="30"/>
              </w:rPr>
              <w:t xml:space="preserve"> 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</w:tr>
      <w:tr w:rsidR="00925F72" w:rsidTr="005A2BE5">
        <w:tc>
          <w:tcPr>
            <w:tcW w:w="5070" w:type="dxa"/>
          </w:tcPr>
          <w:p w:rsidR="00925F72" w:rsidRDefault="00925F72" w:rsidP="005A2BE5">
            <w:pPr>
              <w:rPr>
                <w:sz w:val="30"/>
                <w:szCs w:val="30"/>
              </w:rPr>
            </w:pPr>
            <w:r w:rsidRPr="009A47F9">
              <w:rPr>
                <w:sz w:val="30"/>
                <w:szCs w:val="30"/>
              </w:rPr>
              <w:t>вторая младшая группа (2 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</w:tr>
      <w:tr w:rsidR="00925F72" w:rsidTr="005A2BE5">
        <w:tc>
          <w:tcPr>
            <w:tcW w:w="5070" w:type="dxa"/>
          </w:tcPr>
          <w:p w:rsidR="00925F72" w:rsidRDefault="00925F72" w:rsidP="005A2B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вторая младшая группа (1</w:t>
            </w:r>
            <w:r w:rsidRPr="009A47F9">
              <w:rPr>
                <w:sz w:val="30"/>
                <w:szCs w:val="30"/>
              </w:rPr>
              <w:t xml:space="preserve"> 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</w:tr>
      <w:tr w:rsidR="00925F72" w:rsidTr="005A2BE5">
        <w:tc>
          <w:tcPr>
            <w:tcW w:w="5070" w:type="dxa"/>
          </w:tcPr>
          <w:p w:rsidR="00925F72" w:rsidRDefault="00925F72" w:rsidP="005A2B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средняя группа (4</w:t>
            </w:r>
            <w:r w:rsidRPr="009A47F9">
              <w:rPr>
                <w:sz w:val="30"/>
                <w:szCs w:val="30"/>
              </w:rPr>
              <w:t xml:space="preserve"> группа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</w:tr>
      <w:tr w:rsidR="00925F72" w:rsidTr="005A2BE5">
        <w:tc>
          <w:tcPr>
            <w:tcW w:w="5070" w:type="dxa"/>
          </w:tcPr>
          <w:p w:rsidR="00925F72" w:rsidRDefault="00925F72" w:rsidP="005A2BE5">
            <w:pPr>
              <w:rPr>
                <w:sz w:val="30"/>
                <w:szCs w:val="30"/>
              </w:rPr>
            </w:pPr>
            <w:r w:rsidRPr="009A47F9">
              <w:rPr>
                <w:sz w:val="30"/>
                <w:szCs w:val="30"/>
              </w:rPr>
              <w:t>средняя</w:t>
            </w:r>
            <w:r>
              <w:rPr>
                <w:sz w:val="30"/>
                <w:szCs w:val="30"/>
              </w:rPr>
              <w:t xml:space="preserve"> группа (10</w:t>
            </w:r>
            <w:r w:rsidRPr="009A47F9">
              <w:rPr>
                <w:sz w:val="30"/>
                <w:szCs w:val="30"/>
              </w:rPr>
              <w:t xml:space="preserve"> 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</w:tr>
      <w:tr w:rsidR="00925F72" w:rsidTr="005A2BE5">
        <w:tc>
          <w:tcPr>
            <w:tcW w:w="5070" w:type="dxa"/>
          </w:tcPr>
          <w:p w:rsidR="00925F72" w:rsidRPr="009A47F9" w:rsidRDefault="00925F72" w:rsidP="005A2B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старшая группа (6</w:t>
            </w:r>
            <w:r w:rsidRPr="009A47F9">
              <w:rPr>
                <w:sz w:val="30"/>
                <w:szCs w:val="30"/>
              </w:rPr>
              <w:t xml:space="preserve"> 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</w:tr>
      <w:tr w:rsidR="00925F72" w:rsidTr="005A2BE5">
        <w:tc>
          <w:tcPr>
            <w:tcW w:w="5070" w:type="dxa"/>
          </w:tcPr>
          <w:p w:rsidR="00925F72" w:rsidRPr="009A47F9" w:rsidRDefault="00925F72" w:rsidP="005A2BE5">
            <w:pPr>
              <w:rPr>
                <w:sz w:val="30"/>
                <w:szCs w:val="30"/>
              </w:rPr>
            </w:pPr>
            <w:r w:rsidRPr="009A47F9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аршая группа (7</w:t>
            </w:r>
            <w:r w:rsidRPr="009A47F9">
              <w:rPr>
                <w:sz w:val="30"/>
                <w:szCs w:val="30"/>
              </w:rPr>
              <w:t xml:space="preserve"> 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</w:tr>
      <w:tr w:rsidR="00925F72" w:rsidTr="005A2BE5">
        <w:tc>
          <w:tcPr>
            <w:tcW w:w="5070" w:type="dxa"/>
          </w:tcPr>
          <w:p w:rsidR="00925F72" w:rsidRPr="009A47F9" w:rsidRDefault="00925F72" w:rsidP="005A2BE5">
            <w:pPr>
              <w:rPr>
                <w:sz w:val="30"/>
                <w:szCs w:val="30"/>
              </w:rPr>
            </w:pPr>
            <w:r w:rsidRPr="009A47F9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аршая группа (8</w:t>
            </w:r>
            <w:r w:rsidRPr="009A47F9">
              <w:rPr>
                <w:sz w:val="30"/>
                <w:szCs w:val="30"/>
              </w:rPr>
              <w:t>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</w:tr>
      <w:tr w:rsidR="00925F72" w:rsidTr="005A2BE5">
        <w:tc>
          <w:tcPr>
            <w:tcW w:w="5070" w:type="dxa"/>
          </w:tcPr>
          <w:p w:rsidR="00925F72" w:rsidRPr="009A47F9" w:rsidRDefault="00925F72" w:rsidP="005A2B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подготовительная группа (9</w:t>
            </w:r>
            <w:r w:rsidRPr="009A47F9">
              <w:rPr>
                <w:sz w:val="30"/>
                <w:szCs w:val="30"/>
              </w:rPr>
              <w:t xml:space="preserve"> 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</w:tr>
      <w:tr w:rsidR="00925F72" w:rsidTr="005A2BE5">
        <w:tc>
          <w:tcPr>
            <w:tcW w:w="5070" w:type="dxa"/>
          </w:tcPr>
          <w:p w:rsidR="00925F72" w:rsidRPr="009A47F9" w:rsidRDefault="00925F72" w:rsidP="005A2BE5">
            <w:pPr>
              <w:rPr>
                <w:sz w:val="30"/>
                <w:szCs w:val="30"/>
              </w:rPr>
            </w:pPr>
            <w:r w:rsidRPr="009A47F9">
              <w:rPr>
                <w:sz w:val="30"/>
                <w:szCs w:val="30"/>
              </w:rPr>
              <w:t>подготовительная группа (11 группа)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</w:tr>
      <w:tr w:rsidR="00925F72" w:rsidTr="005A2BE5">
        <w:tc>
          <w:tcPr>
            <w:tcW w:w="5070" w:type="dxa"/>
          </w:tcPr>
          <w:p w:rsidR="00925F72" w:rsidRPr="009A47F9" w:rsidRDefault="00925F72" w:rsidP="005A2B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Итого:</w:t>
            </w:r>
          </w:p>
        </w:tc>
        <w:tc>
          <w:tcPr>
            <w:tcW w:w="4501" w:type="dxa"/>
          </w:tcPr>
          <w:p w:rsidR="00925F72" w:rsidRDefault="00925F72" w:rsidP="005A2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282</w:t>
            </w:r>
          </w:p>
        </w:tc>
      </w:tr>
    </w:tbl>
    <w:p w:rsidR="003E5E49" w:rsidRPr="00A37386" w:rsidRDefault="003E5E49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5E49" w:rsidRPr="00A37386" w:rsidSect="003E5E49"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:rsidR="003E5E49" w:rsidRPr="00A37386" w:rsidRDefault="00985D33" w:rsidP="003B39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 2</w:t>
      </w:r>
    </w:p>
    <w:p w:rsidR="003E5E49" w:rsidRPr="00A37386" w:rsidRDefault="003E5E49" w:rsidP="003B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3E5E49" w:rsidP="003B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3E5E49" w:rsidRPr="00A37386" w:rsidRDefault="003E5E49" w:rsidP="003B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пед</w:t>
      </w:r>
      <w:r w:rsidR="00985D33"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агогических работниках </w:t>
      </w:r>
      <w:r w:rsidR="0092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№ 12</w:t>
      </w:r>
    </w:p>
    <w:p w:rsidR="003E5E49" w:rsidRPr="00A37386" w:rsidRDefault="003E5E49" w:rsidP="003B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75B0D" w:rsidRPr="002F1E56" w:rsidTr="002F452A">
        <w:tc>
          <w:tcPr>
            <w:tcW w:w="959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Кадровый состав МБДОУ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Количество человек</w:t>
            </w:r>
          </w:p>
        </w:tc>
      </w:tr>
      <w:tr w:rsidR="00175B0D" w:rsidRPr="002F1E56" w:rsidTr="002F452A">
        <w:tc>
          <w:tcPr>
            <w:tcW w:w="959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Заведующий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1</w:t>
            </w:r>
          </w:p>
        </w:tc>
      </w:tr>
      <w:tr w:rsidR="00175B0D" w:rsidRPr="002F1E56" w:rsidTr="002F452A">
        <w:tc>
          <w:tcPr>
            <w:tcW w:w="959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Заместитель заведующего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2</w:t>
            </w:r>
          </w:p>
        </w:tc>
      </w:tr>
      <w:tr w:rsidR="00175B0D" w:rsidRPr="002F1E56" w:rsidTr="002F452A">
        <w:tc>
          <w:tcPr>
            <w:tcW w:w="959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19</w:t>
            </w:r>
          </w:p>
        </w:tc>
      </w:tr>
      <w:tr w:rsidR="00175B0D" w:rsidRPr="002F1E56" w:rsidTr="002F452A">
        <w:tc>
          <w:tcPr>
            <w:tcW w:w="959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1</w:t>
            </w:r>
          </w:p>
        </w:tc>
      </w:tr>
      <w:tr w:rsidR="00175B0D" w:rsidRPr="002F1E56" w:rsidTr="002F452A">
        <w:tc>
          <w:tcPr>
            <w:tcW w:w="959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1</w:t>
            </w:r>
          </w:p>
        </w:tc>
      </w:tr>
      <w:tr w:rsidR="00175B0D" w:rsidRPr="002F1E56" w:rsidTr="002F452A">
        <w:tc>
          <w:tcPr>
            <w:tcW w:w="959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1</w:t>
            </w:r>
          </w:p>
        </w:tc>
      </w:tr>
      <w:tr w:rsidR="00175B0D" w:rsidRPr="002F1E56" w:rsidTr="002F452A">
        <w:tc>
          <w:tcPr>
            <w:tcW w:w="959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175B0D" w:rsidRPr="002F1E56" w:rsidRDefault="00175B0D" w:rsidP="002F452A">
            <w:pPr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Педаго</w:t>
            </w:r>
            <w:proofErr w:type="gramStart"/>
            <w:r w:rsidRPr="002F1E56">
              <w:rPr>
                <w:sz w:val="28"/>
                <w:szCs w:val="28"/>
              </w:rPr>
              <w:t>г-</w:t>
            </w:r>
            <w:proofErr w:type="gramEnd"/>
            <w:r w:rsidRPr="002F1E56">
              <w:rPr>
                <w:sz w:val="28"/>
                <w:szCs w:val="28"/>
              </w:rPr>
              <w:t xml:space="preserve"> психолог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1</w:t>
            </w:r>
          </w:p>
        </w:tc>
      </w:tr>
    </w:tbl>
    <w:p w:rsidR="00175B0D" w:rsidRPr="002F1E56" w:rsidRDefault="00175B0D" w:rsidP="0017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5B0D" w:rsidRPr="002F1E56" w:rsidTr="002F452A">
        <w:tc>
          <w:tcPr>
            <w:tcW w:w="3190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Высшее</w:t>
            </w:r>
          </w:p>
        </w:tc>
        <w:tc>
          <w:tcPr>
            <w:tcW w:w="3190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 w:rsidRPr="002F1E56">
              <w:rPr>
                <w:sz w:val="28"/>
                <w:szCs w:val="28"/>
              </w:rPr>
              <w:t>Сре</w:t>
            </w:r>
            <w:r>
              <w:rPr>
                <w:sz w:val="28"/>
                <w:szCs w:val="28"/>
              </w:rPr>
              <w:t>днее профессиональное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Незаконченное высшее</w:t>
            </w:r>
          </w:p>
        </w:tc>
      </w:tr>
      <w:tr w:rsidR="00175B0D" w:rsidRPr="002F1E56" w:rsidTr="002F452A">
        <w:tc>
          <w:tcPr>
            <w:tcW w:w="3190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175B0D" w:rsidRPr="002F1E56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75B0D" w:rsidRDefault="00175B0D" w:rsidP="0017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5B0D" w:rsidTr="002F452A">
        <w:tc>
          <w:tcPr>
            <w:tcW w:w="3190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</w:t>
            </w:r>
          </w:p>
        </w:tc>
        <w:tc>
          <w:tcPr>
            <w:tcW w:w="3190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3191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 лет</w:t>
            </w:r>
          </w:p>
        </w:tc>
      </w:tr>
      <w:tr w:rsidR="00175B0D" w:rsidTr="002F452A">
        <w:tc>
          <w:tcPr>
            <w:tcW w:w="3190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75B0D" w:rsidRDefault="00175B0D" w:rsidP="0017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5B0D" w:rsidTr="002F452A">
        <w:tc>
          <w:tcPr>
            <w:tcW w:w="3190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190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3191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СЭД</w:t>
            </w:r>
          </w:p>
        </w:tc>
      </w:tr>
      <w:tr w:rsidR="00175B0D" w:rsidTr="002F452A">
        <w:tc>
          <w:tcPr>
            <w:tcW w:w="3190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75B0D" w:rsidRDefault="00175B0D" w:rsidP="002F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52128" w:rsidRPr="00AE2C03" w:rsidRDefault="00C52128" w:rsidP="00A3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2128" w:rsidRPr="00AE2C03" w:rsidSect="003E5E49"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B0"/>
    <w:multiLevelType w:val="hybridMultilevel"/>
    <w:tmpl w:val="EFF8A6F8"/>
    <w:lvl w:ilvl="0" w:tplc="87BA8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E2C5F"/>
    <w:multiLevelType w:val="hybridMultilevel"/>
    <w:tmpl w:val="C5F03F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0C5032"/>
    <w:multiLevelType w:val="hybridMultilevel"/>
    <w:tmpl w:val="99DC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6772"/>
    <w:multiLevelType w:val="hybridMultilevel"/>
    <w:tmpl w:val="2B02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61B1A"/>
    <w:multiLevelType w:val="hybridMultilevel"/>
    <w:tmpl w:val="28582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77EEB"/>
    <w:multiLevelType w:val="hybridMultilevel"/>
    <w:tmpl w:val="A0DE1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70511"/>
    <w:multiLevelType w:val="hybridMultilevel"/>
    <w:tmpl w:val="A29844B4"/>
    <w:lvl w:ilvl="0" w:tplc="231063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E0077"/>
    <w:multiLevelType w:val="hybridMultilevel"/>
    <w:tmpl w:val="16949DC6"/>
    <w:lvl w:ilvl="0" w:tplc="3B4A0E3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C2B417B"/>
    <w:multiLevelType w:val="hybridMultilevel"/>
    <w:tmpl w:val="89424A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9638A2"/>
    <w:multiLevelType w:val="hybridMultilevel"/>
    <w:tmpl w:val="EA683C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26EE8"/>
    <w:multiLevelType w:val="hybridMultilevel"/>
    <w:tmpl w:val="5138539A"/>
    <w:lvl w:ilvl="0" w:tplc="328800C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1167721"/>
    <w:multiLevelType w:val="hybridMultilevel"/>
    <w:tmpl w:val="07C2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17B7C"/>
    <w:multiLevelType w:val="hybridMultilevel"/>
    <w:tmpl w:val="3EE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628E1"/>
    <w:multiLevelType w:val="multilevel"/>
    <w:tmpl w:val="E49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B6EED"/>
    <w:multiLevelType w:val="hybridMultilevel"/>
    <w:tmpl w:val="B8CCDDCE"/>
    <w:lvl w:ilvl="0" w:tplc="23106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12244"/>
    <w:multiLevelType w:val="hybridMultilevel"/>
    <w:tmpl w:val="92D8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60AD3"/>
    <w:multiLevelType w:val="hybridMultilevel"/>
    <w:tmpl w:val="BFA6E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DE2202"/>
    <w:multiLevelType w:val="hybridMultilevel"/>
    <w:tmpl w:val="AFD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55958"/>
    <w:multiLevelType w:val="hybridMultilevel"/>
    <w:tmpl w:val="9D7082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37C2CD1"/>
    <w:multiLevelType w:val="hybridMultilevel"/>
    <w:tmpl w:val="8ADEFC24"/>
    <w:lvl w:ilvl="0" w:tplc="D54A0B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D31AF"/>
    <w:multiLevelType w:val="hybridMultilevel"/>
    <w:tmpl w:val="A3BCDF64"/>
    <w:lvl w:ilvl="0" w:tplc="23106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4237F"/>
    <w:multiLevelType w:val="hybridMultilevel"/>
    <w:tmpl w:val="FE6052A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F7C0594"/>
    <w:multiLevelType w:val="multilevel"/>
    <w:tmpl w:val="3B12848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3">
    <w:nsid w:val="51480071"/>
    <w:multiLevelType w:val="hybridMultilevel"/>
    <w:tmpl w:val="3AC8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75723"/>
    <w:multiLevelType w:val="hybridMultilevel"/>
    <w:tmpl w:val="370898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07B12D9"/>
    <w:multiLevelType w:val="hybridMultilevel"/>
    <w:tmpl w:val="9646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87785"/>
    <w:multiLevelType w:val="hybridMultilevel"/>
    <w:tmpl w:val="F6D4A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06574E"/>
    <w:multiLevelType w:val="hybridMultilevel"/>
    <w:tmpl w:val="2DF69A1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1E2E99"/>
    <w:multiLevelType w:val="hybridMultilevel"/>
    <w:tmpl w:val="A5809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88070E"/>
    <w:multiLevelType w:val="hybridMultilevel"/>
    <w:tmpl w:val="A5B0F950"/>
    <w:lvl w:ilvl="0" w:tplc="2310630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6A3910"/>
    <w:multiLevelType w:val="hybridMultilevel"/>
    <w:tmpl w:val="D27C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0402E"/>
    <w:multiLevelType w:val="hybridMultilevel"/>
    <w:tmpl w:val="A6EE9B4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3106304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80144BA"/>
    <w:multiLevelType w:val="hybridMultilevel"/>
    <w:tmpl w:val="95DE0B12"/>
    <w:lvl w:ilvl="0" w:tplc="3C4EDA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10630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B796A"/>
    <w:multiLevelType w:val="hybridMultilevel"/>
    <w:tmpl w:val="8174D950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CB235AB"/>
    <w:multiLevelType w:val="hybridMultilevel"/>
    <w:tmpl w:val="AF0C079C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0AC44E9"/>
    <w:multiLevelType w:val="hybridMultilevel"/>
    <w:tmpl w:val="AF6E99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0D43645"/>
    <w:multiLevelType w:val="hybridMultilevel"/>
    <w:tmpl w:val="960CECC8"/>
    <w:lvl w:ilvl="0" w:tplc="4E4C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0522FA"/>
    <w:multiLevelType w:val="hybridMultilevel"/>
    <w:tmpl w:val="38987ED2"/>
    <w:lvl w:ilvl="0" w:tplc="CE8EBE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106CA"/>
    <w:multiLevelType w:val="hybridMultilevel"/>
    <w:tmpl w:val="2296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46C60"/>
    <w:multiLevelType w:val="hybridMultilevel"/>
    <w:tmpl w:val="EA6E013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D3124D5"/>
    <w:multiLevelType w:val="hybridMultilevel"/>
    <w:tmpl w:val="50928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39"/>
  </w:num>
  <w:num w:numId="5">
    <w:abstractNumId w:val="6"/>
  </w:num>
  <w:num w:numId="6">
    <w:abstractNumId w:val="40"/>
  </w:num>
  <w:num w:numId="7">
    <w:abstractNumId w:val="38"/>
  </w:num>
  <w:num w:numId="8">
    <w:abstractNumId w:val="37"/>
  </w:num>
  <w:num w:numId="9">
    <w:abstractNumId w:val="29"/>
  </w:num>
  <w:num w:numId="10">
    <w:abstractNumId w:val="14"/>
  </w:num>
  <w:num w:numId="11">
    <w:abstractNumId w:val="32"/>
  </w:num>
  <w:num w:numId="12">
    <w:abstractNumId w:val="31"/>
  </w:num>
  <w:num w:numId="13">
    <w:abstractNumId w:val="20"/>
  </w:num>
  <w:num w:numId="14">
    <w:abstractNumId w:val="5"/>
  </w:num>
  <w:num w:numId="15">
    <w:abstractNumId w:val="17"/>
  </w:num>
  <w:num w:numId="16">
    <w:abstractNumId w:val="15"/>
  </w:num>
  <w:num w:numId="17">
    <w:abstractNumId w:val="2"/>
  </w:num>
  <w:num w:numId="18">
    <w:abstractNumId w:val="25"/>
  </w:num>
  <w:num w:numId="19">
    <w:abstractNumId w:val="3"/>
  </w:num>
  <w:num w:numId="20">
    <w:abstractNumId w:val="21"/>
  </w:num>
  <w:num w:numId="21">
    <w:abstractNumId w:val="35"/>
  </w:num>
  <w:num w:numId="22">
    <w:abstractNumId w:val="1"/>
  </w:num>
  <w:num w:numId="23">
    <w:abstractNumId w:val="24"/>
  </w:num>
  <w:num w:numId="24">
    <w:abstractNumId w:val="30"/>
  </w:num>
  <w:num w:numId="25">
    <w:abstractNumId w:val="16"/>
  </w:num>
  <w:num w:numId="26">
    <w:abstractNumId w:val="8"/>
  </w:num>
  <w:num w:numId="27">
    <w:abstractNumId w:val="26"/>
  </w:num>
  <w:num w:numId="28">
    <w:abstractNumId w:val="18"/>
  </w:num>
  <w:num w:numId="29">
    <w:abstractNumId w:val="11"/>
  </w:num>
  <w:num w:numId="30">
    <w:abstractNumId w:val="33"/>
  </w:num>
  <w:num w:numId="31">
    <w:abstractNumId w:val="34"/>
  </w:num>
  <w:num w:numId="32">
    <w:abstractNumId w:val="28"/>
  </w:num>
  <w:num w:numId="33">
    <w:abstractNumId w:val="12"/>
  </w:num>
  <w:num w:numId="34">
    <w:abstractNumId w:val="27"/>
  </w:num>
  <w:num w:numId="35">
    <w:abstractNumId w:val="23"/>
  </w:num>
  <w:num w:numId="36">
    <w:abstractNumId w:val="0"/>
  </w:num>
  <w:num w:numId="37">
    <w:abstractNumId w:val="19"/>
  </w:num>
  <w:num w:numId="38">
    <w:abstractNumId w:val="36"/>
  </w:num>
  <w:num w:numId="39">
    <w:abstractNumId w:val="9"/>
  </w:num>
  <w:num w:numId="40">
    <w:abstractNumId w:val="10"/>
  </w:num>
  <w:num w:numId="4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49"/>
    <w:rsid w:val="0000013C"/>
    <w:rsid w:val="000509E4"/>
    <w:rsid w:val="00086390"/>
    <w:rsid w:val="00115329"/>
    <w:rsid w:val="001258FE"/>
    <w:rsid w:val="00146665"/>
    <w:rsid w:val="00175B0D"/>
    <w:rsid w:val="001A5546"/>
    <w:rsid w:val="001C7A61"/>
    <w:rsid w:val="002915DA"/>
    <w:rsid w:val="002D2389"/>
    <w:rsid w:val="003014DC"/>
    <w:rsid w:val="00364C8F"/>
    <w:rsid w:val="003B1A3D"/>
    <w:rsid w:val="003B2B57"/>
    <w:rsid w:val="003B3980"/>
    <w:rsid w:val="003B7148"/>
    <w:rsid w:val="003E5E49"/>
    <w:rsid w:val="003F6EAA"/>
    <w:rsid w:val="004A3DA3"/>
    <w:rsid w:val="004D15B5"/>
    <w:rsid w:val="00501155"/>
    <w:rsid w:val="00563500"/>
    <w:rsid w:val="00570405"/>
    <w:rsid w:val="005966F4"/>
    <w:rsid w:val="005A2192"/>
    <w:rsid w:val="005B478E"/>
    <w:rsid w:val="005C5742"/>
    <w:rsid w:val="005E178F"/>
    <w:rsid w:val="005F2797"/>
    <w:rsid w:val="006354E5"/>
    <w:rsid w:val="00647176"/>
    <w:rsid w:val="00672FF0"/>
    <w:rsid w:val="0068696A"/>
    <w:rsid w:val="006B1772"/>
    <w:rsid w:val="006B2CEB"/>
    <w:rsid w:val="006C2FA1"/>
    <w:rsid w:val="006D2E85"/>
    <w:rsid w:val="006D6965"/>
    <w:rsid w:val="007024DD"/>
    <w:rsid w:val="00705D53"/>
    <w:rsid w:val="007576D8"/>
    <w:rsid w:val="00761C23"/>
    <w:rsid w:val="00792075"/>
    <w:rsid w:val="007D18ED"/>
    <w:rsid w:val="007E09FA"/>
    <w:rsid w:val="007E2803"/>
    <w:rsid w:val="0081411B"/>
    <w:rsid w:val="0082044F"/>
    <w:rsid w:val="00851701"/>
    <w:rsid w:val="008617F6"/>
    <w:rsid w:val="0088320A"/>
    <w:rsid w:val="00896B15"/>
    <w:rsid w:val="008E0868"/>
    <w:rsid w:val="00925F72"/>
    <w:rsid w:val="00964F3A"/>
    <w:rsid w:val="00985D33"/>
    <w:rsid w:val="00992593"/>
    <w:rsid w:val="0099546D"/>
    <w:rsid w:val="009F731B"/>
    <w:rsid w:val="00A11DCA"/>
    <w:rsid w:val="00A3559E"/>
    <w:rsid w:val="00A35E3F"/>
    <w:rsid w:val="00A37386"/>
    <w:rsid w:val="00A64F5A"/>
    <w:rsid w:val="00A95CD4"/>
    <w:rsid w:val="00AA4F6F"/>
    <w:rsid w:val="00AE0258"/>
    <w:rsid w:val="00AE2C03"/>
    <w:rsid w:val="00B00097"/>
    <w:rsid w:val="00B115C7"/>
    <w:rsid w:val="00B35708"/>
    <w:rsid w:val="00B44399"/>
    <w:rsid w:val="00B9447C"/>
    <w:rsid w:val="00B952CB"/>
    <w:rsid w:val="00C00E70"/>
    <w:rsid w:val="00C25CBF"/>
    <w:rsid w:val="00C35B5D"/>
    <w:rsid w:val="00C36F84"/>
    <w:rsid w:val="00C52128"/>
    <w:rsid w:val="00C53DCA"/>
    <w:rsid w:val="00C86E7C"/>
    <w:rsid w:val="00CA389F"/>
    <w:rsid w:val="00CE1417"/>
    <w:rsid w:val="00CE7EAD"/>
    <w:rsid w:val="00D11F49"/>
    <w:rsid w:val="00D55414"/>
    <w:rsid w:val="00D91E45"/>
    <w:rsid w:val="00DA573F"/>
    <w:rsid w:val="00DB2909"/>
    <w:rsid w:val="00E26366"/>
    <w:rsid w:val="00E334BF"/>
    <w:rsid w:val="00E81F50"/>
    <w:rsid w:val="00E856C0"/>
    <w:rsid w:val="00EB49DC"/>
    <w:rsid w:val="00EC0431"/>
    <w:rsid w:val="00ED650C"/>
    <w:rsid w:val="00F17C48"/>
    <w:rsid w:val="00F51407"/>
    <w:rsid w:val="00F711BF"/>
    <w:rsid w:val="00FB76DC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5E49"/>
  </w:style>
  <w:style w:type="paragraph" w:styleId="a3">
    <w:name w:val="Title"/>
    <w:basedOn w:val="a"/>
    <w:link w:val="a4"/>
    <w:qFormat/>
    <w:rsid w:val="003E5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5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E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5E49"/>
    <w:pPr>
      <w:tabs>
        <w:tab w:val="left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5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E5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3E5E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3E5E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3E5E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5E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E5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3E5E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3E5E49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unhideWhenUsed/>
    <w:rsid w:val="003E5E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3E5E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3E5E49"/>
    <w:rPr>
      <w:b/>
      <w:bCs/>
    </w:rPr>
  </w:style>
  <w:style w:type="paragraph" w:styleId="ae">
    <w:name w:val="Body Text Indent"/>
    <w:basedOn w:val="a"/>
    <w:link w:val="af"/>
    <w:semiHidden/>
    <w:unhideWhenUsed/>
    <w:rsid w:val="003E5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3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E5E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grame">
    <w:name w:val="grame"/>
    <w:basedOn w:val="a0"/>
    <w:rsid w:val="003E5E49"/>
  </w:style>
  <w:style w:type="character" w:customStyle="1" w:styleId="spelle">
    <w:name w:val="spelle"/>
    <w:basedOn w:val="a0"/>
    <w:rsid w:val="003E5E49"/>
  </w:style>
  <w:style w:type="character" w:customStyle="1" w:styleId="fontstyle110">
    <w:name w:val="fontstyle11"/>
    <w:basedOn w:val="a0"/>
    <w:rsid w:val="003E5E49"/>
  </w:style>
  <w:style w:type="paragraph" w:styleId="af0">
    <w:name w:val="endnote text"/>
    <w:basedOn w:val="a"/>
    <w:link w:val="af1"/>
    <w:uiPriority w:val="99"/>
    <w:semiHidden/>
    <w:unhideWhenUsed/>
    <w:rsid w:val="003E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E5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3E5E49"/>
    <w:rPr>
      <w:vertAlign w:val="superscript"/>
    </w:rPr>
  </w:style>
  <w:style w:type="table" w:styleId="af3">
    <w:name w:val="Table Grid"/>
    <w:basedOn w:val="a1"/>
    <w:uiPriority w:val="59"/>
    <w:rsid w:val="003E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rsid w:val="003E5E49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3E5E4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CA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5E49"/>
  </w:style>
  <w:style w:type="paragraph" w:styleId="a3">
    <w:name w:val="Title"/>
    <w:basedOn w:val="a"/>
    <w:link w:val="a4"/>
    <w:qFormat/>
    <w:rsid w:val="003E5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5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E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5E49"/>
    <w:pPr>
      <w:tabs>
        <w:tab w:val="left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5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E5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3E5E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3E5E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3E5E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5E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E5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3E5E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3E5E49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unhideWhenUsed/>
    <w:rsid w:val="003E5E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3E5E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3E5E49"/>
    <w:rPr>
      <w:b/>
      <w:bCs/>
    </w:rPr>
  </w:style>
  <w:style w:type="paragraph" w:styleId="ae">
    <w:name w:val="Body Text Indent"/>
    <w:basedOn w:val="a"/>
    <w:link w:val="af"/>
    <w:semiHidden/>
    <w:unhideWhenUsed/>
    <w:rsid w:val="003E5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3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E5E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grame">
    <w:name w:val="grame"/>
    <w:basedOn w:val="a0"/>
    <w:rsid w:val="003E5E49"/>
  </w:style>
  <w:style w:type="character" w:customStyle="1" w:styleId="spelle">
    <w:name w:val="spelle"/>
    <w:basedOn w:val="a0"/>
    <w:rsid w:val="003E5E49"/>
  </w:style>
  <w:style w:type="character" w:customStyle="1" w:styleId="fontstyle110">
    <w:name w:val="fontstyle11"/>
    <w:basedOn w:val="a0"/>
    <w:rsid w:val="003E5E49"/>
  </w:style>
  <w:style w:type="paragraph" w:styleId="af0">
    <w:name w:val="endnote text"/>
    <w:basedOn w:val="a"/>
    <w:link w:val="af1"/>
    <w:uiPriority w:val="99"/>
    <w:semiHidden/>
    <w:unhideWhenUsed/>
    <w:rsid w:val="003E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E5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3E5E49"/>
    <w:rPr>
      <w:vertAlign w:val="superscript"/>
    </w:rPr>
  </w:style>
  <w:style w:type="table" w:styleId="af3">
    <w:name w:val="Table Grid"/>
    <w:basedOn w:val="a1"/>
    <w:uiPriority w:val="59"/>
    <w:rsid w:val="003E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rsid w:val="003E5E49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3E5E4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CA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1DFE-A73E-442D-BA7C-F4EE74AF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МБДОУ</cp:lastModifiedBy>
  <cp:revision>19</cp:revision>
  <cp:lastPrinted>2016-06-10T13:58:00Z</cp:lastPrinted>
  <dcterms:created xsi:type="dcterms:W3CDTF">2016-06-06T11:57:00Z</dcterms:created>
  <dcterms:modified xsi:type="dcterms:W3CDTF">2016-06-10T14:00:00Z</dcterms:modified>
</cp:coreProperties>
</file>