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FE" w:rsidRPr="003D4286" w:rsidRDefault="002B5EFE" w:rsidP="002B5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дополнительной общеразвивающей программы </w:t>
      </w:r>
    </w:p>
    <w:p w:rsidR="002B5EFE" w:rsidRDefault="002B5EFE" w:rsidP="002B5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«Город мастеров» (дети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D4286">
        <w:rPr>
          <w:rFonts w:ascii="Times New Roman" w:hAnsi="Times New Roman" w:cs="Times New Roman"/>
          <w:b/>
          <w:sz w:val="28"/>
          <w:szCs w:val="28"/>
        </w:rPr>
        <w:t>-го года жизни).</w:t>
      </w:r>
    </w:p>
    <w:p w:rsidR="002B5EFE" w:rsidRDefault="002B5EFE" w:rsidP="002B5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FE" w:rsidRDefault="002B5EFE" w:rsidP="002B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428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«Город мастеров»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(дети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-го года жизни) </w:t>
      </w:r>
      <w:r w:rsidRPr="003D428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12 «Катюша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имеет художественную направленность.</w:t>
      </w:r>
    </w:p>
    <w:p w:rsidR="002B5EFE" w:rsidRDefault="002B5EFE" w:rsidP="002B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EFE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ручному труду направлена на ознакомления детей старшего дошкольного возраста с подручными материалами, которые включают в себя различные виды создания образов предметов из атласных, упаковочных лент, тесьмы, </w:t>
      </w:r>
      <w:proofErr w:type="spellStart"/>
      <w:r w:rsidRPr="002B5EFE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2B5EFE">
        <w:rPr>
          <w:rFonts w:ascii="Times New Roman" w:hAnsi="Times New Roman" w:cs="Times New Roman"/>
          <w:sz w:val="28"/>
          <w:szCs w:val="28"/>
        </w:rPr>
        <w:t>, бисера, бусин, проволоки, цветного картона, пуговиц и бросового материала. Целью рабочей программы «Город мастеров», является развитие личности, мотивации творческих способностей детей старшего дошкольного  возраста через нетрадиционные  техники художественно-эстетичес</w:t>
      </w:r>
      <w:bookmarkStart w:id="0" w:name="_GoBack"/>
      <w:bookmarkEnd w:id="0"/>
      <w:r w:rsidRPr="002B5EFE">
        <w:rPr>
          <w:rFonts w:ascii="Times New Roman" w:hAnsi="Times New Roman" w:cs="Times New Roman"/>
          <w:sz w:val="28"/>
          <w:szCs w:val="28"/>
        </w:rPr>
        <w:t xml:space="preserve">кой деятельности.    </w:t>
      </w:r>
    </w:p>
    <w:p w:rsidR="002B5EFE" w:rsidRPr="002B5EFE" w:rsidRDefault="002B5EFE" w:rsidP="002B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EFE">
        <w:rPr>
          <w:rFonts w:ascii="Times New Roman" w:hAnsi="Times New Roman" w:cs="Times New Roman"/>
          <w:sz w:val="28"/>
          <w:szCs w:val="28"/>
        </w:rPr>
        <w:t xml:space="preserve">      Программа позволяет педагогам, работающим по ней, строить содержание дошкольного образования каждый раз по-новому, ориентируясь на интересы детей. Новые материалы, красивые и разные, возможность их выбора помогают не допустить в детской художественно-эстетической деятельности однообразия и скуки. Затратив усилие и получив одобрение, ребенок испытывает радость, поднимается его настроение. Это способствует развитию эмоциональной отзывчивости. Каждая из существующих нетрадиционных техник – это маленькая игра.</w:t>
      </w:r>
    </w:p>
    <w:p w:rsidR="002B5EFE" w:rsidRPr="002B5EFE" w:rsidRDefault="002B5EFE" w:rsidP="002B5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3C9" w:rsidRDefault="00CE13C9"/>
    <w:sectPr w:rsidR="00CE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3"/>
    <w:rsid w:val="002B5EFE"/>
    <w:rsid w:val="005371D3"/>
    <w:rsid w:val="00C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2018-04-15T21:40:00Z</dcterms:created>
  <dcterms:modified xsi:type="dcterms:W3CDTF">2018-04-15T21:41:00Z</dcterms:modified>
</cp:coreProperties>
</file>