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A9240F" w:rsidRDefault="00A9240F">
      <w:pPr>
        <w:spacing w:after="0" w:line="240" w:lineRule="auto"/>
        <w:jc w:val="both"/>
        <w:rPr>
          <w:rFonts w:ascii="Times New Roman" w:hAnsi="Times New Roman"/>
        </w:rPr>
      </w:pPr>
    </w:p>
    <w:p w14:paraId="02000000" w14:textId="77777777" w:rsidR="00A9240F" w:rsidRDefault="004820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Правила привлечения к административной ответственности за несоблюдение требований об обязательном страховании гражданской ответственности владельцев транспортных средств</w:t>
      </w:r>
    </w:p>
    <w:p w14:paraId="03000000" w14:textId="77777777" w:rsidR="00A9240F" w:rsidRDefault="00A9240F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4000000" w14:textId="77777777" w:rsidR="00A9240F" w:rsidRDefault="0048206F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Статьей 12.37 КоАП РФ предусматривает административную </w:t>
      </w:r>
      <w:r>
        <w:rPr>
          <w:rFonts w:ascii="Times New Roman" w:hAnsi="Times New Roman"/>
        </w:rPr>
        <w:t>ответственность за несоблюдение требований об обязательном страховании гражданской ответственности владельцев транспортных средств.</w:t>
      </w:r>
    </w:p>
    <w:p w14:paraId="05000000" w14:textId="77777777" w:rsidR="00A9240F" w:rsidRDefault="0048206F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Так, с 23.03.2026 Федеральным законом от 23.03.2026 № 75-ФЗ «О внесении изменений в статью 12.37 Кодекса Российской Федераци</w:t>
      </w:r>
      <w:r>
        <w:rPr>
          <w:rFonts w:ascii="Times New Roman" w:hAnsi="Times New Roman"/>
        </w:rPr>
        <w:t>и об административных правонарушениях» в соответствующую статью внесены изменения, согласно которым лицо, совершившее административное правонарушение, предусмотренное ст. 12.37 КоАП РФ, не привлекается к ответственности за второй и последующие случаи выявл</w:t>
      </w:r>
      <w:r>
        <w:rPr>
          <w:rFonts w:ascii="Times New Roman" w:hAnsi="Times New Roman"/>
        </w:rPr>
        <w:t>ения такого правонарушения в течении 24 часов с момента первого выявления такого правонарушения.</w:t>
      </w:r>
    </w:p>
    <w:sectPr w:rsidR="00A9240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40F"/>
    <w:rsid w:val="0048206F"/>
    <w:rsid w:val="00A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9C621-B520-404B-9FB9-C271E91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customStyle="1" w:styleId="14">
    <w:name w:val="Сильное выделение1"/>
    <w:basedOn w:val="13"/>
    <w:link w:val="a6"/>
    <w:rPr>
      <w:i/>
      <w:color w:val="2F5496" w:themeColor="accent1" w:themeShade="BF"/>
    </w:rPr>
  </w:style>
  <w:style w:type="character" w:styleId="a6">
    <w:name w:val="Intense Emphasis"/>
    <w:basedOn w:val="a0"/>
    <w:link w:val="14"/>
    <w:rPr>
      <w:i/>
      <w:color w:val="2F5496" w:themeColor="accent1" w:themeShade="BF"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Intense Quote"/>
    <w:basedOn w:val="a"/>
    <w:next w:val="a"/>
    <w:link w:val="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9">
    <w:name w:val="Выделенная цитата Знак"/>
    <w:basedOn w:val="1"/>
    <w:link w:val="a8"/>
    <w:rPr>
      <w:i/>
      <w:color w:val="2F5496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2026-06-02T10:15:00Z</dcterms:created>
  <dcterms:modified xsi:type="dcterms:W3CDTF">2026-06-02T10:15:00Z</dcterms:modified>
</cp:coreProperties>
</file>