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2" w:rsidRDefault="00CA7062" w:rsidP="00CA7062">
      <w:pPr>
        <w:spacing w:after="0"/>
        <w:jc w:val="both"/>
      </w:pPr>
      <w:r>
        <w:t>Мужчинам, имеющим право на получение материнского капитала, предоставлена возможность направить его на формирование накопительной пенсии</w:t>
      </w:r>
    </w:p>
    <w:p w:rsidR="00CA7062" w:rsidRDefault="00CA7062" w:rsidP="00CA7062">
      <w:pPr>
        <w:spacing w:after="0"/>
        <w:jc w:val="both"/>
      </w:pPr>
      <w:r>
        <w:t xml:space="preserve"> </w:t>
      </w:r>
    </w:p>
    <w:p w:rsidR="00CA7062" w:rsidRDefault="00CA7062" w:rsidP="00CA7062">
      <w:pPr>
        <w:spacing w:after="0"/>
        <w:jc w:val="both"/>
      </w:pPr>
      <w:r>
        <w:t>Соответствующие изменения внесены Федеральным законом от 04.08.2023 № 460-ФЗ в Федеральный закон от 29.12.2006 № 256-ФЗ «О дополнительных мерах государственной поддержки семей, имеющих детей» (далее – Федеральный закон № 256-ФЗ) и вступают в силу с 1 января 2024 года.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Согласно новшествам лица, получившие сертификат, могут распоряжаться средствами материнского (семейного) капитала в полном объеме либо по частям в том числе путем формирования накопительной пенсии для лиц, перечисленных в части 1 статьи 3 Федерального закона № 256-ФЗ, за исключением лиц, которые осуществили перевод средств пенсионных накоплений на формирование пенсионных резервов в качестве единовременного взноса по договору долгосрочных сбережений.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В соответствии с ч. 1 ст. 3 Федеральный закон № 256-ФЗ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1) женщин, родивших (усыновивших) второго ребенка начиная с 1 января 2007 года;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4) женщин, родивших (усыновивших) первого ребенка начиная с 1 января 2020 года;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 xml:space="preserve">6) мужчин, воспитывающих второго, третьего ребенка или последующих детей, рожденных начиная с 1 января 2007 года, и являющихся их отцами </w:t>
      </w:r>
      <w:r>
        <w:lastRenderedPageBreak/>
        <w:t>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CA7062" w:rsidRDefault="00CA7062" w:rsidP="00CA7062">
      <w:pPr>
        <w:spacing w:after="0"/>
        <w:jc w:val="both"/>
      </w:pPr>
    </w:p>
    <w:p w:rsidR="00CA7062" w:rsidRDefault="00CA7062" w:rsidP="00CA7062">
      <w:pPr>
        <w:spacing w:after="0"/>
        <w:jc w:val="both"/>
      </w:pPr>
      <w:r>
        <w:t>7) мужчин, воспитывающих 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F12C76" w:rsidRDefault="00F12C76" w:rsidP="00CA7062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062"/>
    <w:rsid w:val="004B5F2A"/>
    <w:rsid w:val="006C0B77"/>
    <w:rsid w:val="0078732E"/>
    <w:rsid w:val="008242FF"/>
    <w:rsid w:val="00870751"/>
    <w:rsid w:val="00922C48"/>
    <w:rsid w:val="00B915B7"/>
    <w:rsid w:val="00CA7062"/>
    <w:rsid w:val="00CE532A"/>
    <w:rsid w:val="00D858E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dcterms:created xsi:type="dcterms:W3CDTF">2023-11-09T13:16:00Z</dcterms:created>
  <dcterms:modified xsi:type="dcterms:W3CDTF">2023-11-09T14:31:00Z</dcterms:modified>
</cp:coreProperties>
</file>