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3EB" w:rsidRPr="003F73EB" w:rsidRDefault="003F73EB" w:rsidP="003F73EB">
      <w:pPr>
        <w:rPr>
          <w:rFonts w:ascii="Times New Roman" w:hAnsi="Times New Roman" w:cs="Times New Roman"/>
          <w:sz w:val="28"/>
          <w:szCs w:val="28"/>
        </w:rPr>
      </w:pPr>
    </w:p>
    <w:p w:rsidR="003F73EB" w:rsidRPr="003F73EB" w:rsidRDefault="003F73EB" w:rsidP="003F73EB">
      <w:pPr>
        <w:tabs>
          <w:tab w:val="right" w:pos="10318"/>
        </w:tabs>
        <w:rPr>
          <w:rFonts w:ascii="Times New Roman" w:hAnsi="Times New Roman" w:cs="Times New Roman"/>
          <w:sz w:val="28"/>
          <w:szCs w:val="28"/>
        </w:rPr>
      </w:pPr>
      <w:r w:rsidRPr="003F73EB">
        <w:rPr>
          <w:rFonts w:ascii="Times New Roman" w:hAnsi="Times New Roman" w:cs="Times New Roman"/>
          <w:sz w:val="28"/>
          <w:szCs w:val="28"/>
        </w:rPr>
        <w:t>Согласовано:</w:t>
      </w:r>
      <w:r w:rsidRPr="003F73EB">
        <w:rPr>
          <w:rFonts w:ascii="Times New Roman" w:hAnsi="Times New Roman" w:cs="Times New Roman"/>
          <w:sz w:val="28"/>
          <w:szCs w:val="28"/>
        </w:rPr>
        <w:tab/>
        <w:t>Утверждено</w:t>
      </w:r>
      <w:r w:rsidR="0090167B">
        <w:rPr>
          <w:rFonts w:ascii="Times New Roman" w:hAnsi="Times New Roman" w:cs="Times New Roman"/>
          <w:sz w:val="28"/>
          <w:szCs w:val="28"/>
        </w:rPr>
        <w:t>:</w:t>
      </w:r>
    </w:p>
    <w:p w:rsidR="003F73EB" w:rsidRPr="003F73EB" w:rsidRDefault="00AC23B9" w:rsidP="003F73EB">
      <w:pPr>
        <w:tabs>
          <w:tab w:val="right" w:pos="10318"/>
        </w:tabs>
        <w:rPr>
          <w:rFonts w:ascii="Times New Roman" w:hAnsi="Times New Roman" w:cs="Times New Roman"/>
          <w:sz w:val="28"/>
          <w:szCs w:val="28"/>
        </w:rPr>
      </w:pPr>
      <w:r>
        <w:rPr>
          <w:rFonts w:ascii="Times New Roman" w:hAnsi="Times New Roman" w:cs="Times New Roman"/>
          <w:sz w:val="28"/>
          <w:szCs w:val="28"/>
        </w:rPr>
        <w:t>н</w:t>
      </w:r>
      <w:r w:rsidR="003F73EB" w:rsidRPr="003F73EB">
        <w:rPr>
          <w:rFonts w:ascii="Times New Roman" w:hAnsi="Times New Roman" w:cs="Times New Roman"/>
          <w:sz w:val="28"/>
          <w:szCs w:val="28"/>
        </w:rPr>
        <w:t xml:space="preserve">а заседании </w:t>
      </w:r>
    </w:p>
    <w:p w:rsidR="003F73EB" w:rsidRPr="003F73EB" w:rsidRDefault="003F73EB" w:rsidP="003F73EB">
      <w:pPr>
        <w:tabs>
          <w:tab w:val="right" w:pos="10318"/>
        </w:tabs>
        <w:rPr>
          <w:rFonts w:ascii="Times New Roman" w:hAnsi="Times New Roman" w:cs="Times New Roman"/>
          <w:sz w:val="28"/>
          <w:szCs w:val="28"/>
        </w:rPr>
      </w:pPr>
      <w:r w:rsidRPr="003F73EB">
        <w:rPr>
          <w:rFonts w:ascii="Times New Roman" w:hAnsi="Times New Roman" w:cs="Times New Roman"/>
          <w:sz w:val="28"/>
          <w:szCs w:val="28"/>
        </w:rPr>
        <w:t>Совета родителей</w:t>
      </w:r>
      <w:r w:rsidRPr="003F73EB">
        <w:rPr>
          <w:rFonts w:ascii="Times New Roman" w:hAnsi="Times New Roman" w:cs="Times New Roman"/>
          <w:sz w:val="28"/>
          <w:szCs w:val="28"/>
        </w:rPr>
        <w:tab/>
      </w:r>
      <w:r>
        <w:rPr>
          <w:rFonts w:ascii="Times New Roman" w:hAnsi="Times New Roman" w:cs="Times New Roman"/>
          <w:sz w:val="28"/>
          <w:szCs w:val="28"/>
        </w:rPr>
        <w:t xml:space="preserve"> приказом</w:t>
      </w:r>
      <w:r w:rsidR="00C47080">
        <w:rPr>
          <w:rFonts w:ascii="Times New Roman" w:hAnsi="Times New Roman" w:cs="Times New Roman"/>
          <w:sz w:val="28"/>
          <w:szCs w:val="28"/>
        </w:rPr>
        <w:t xml:space="preserve"> </w:t>
      </w:r>
      <w:r>
        <w:rPr>
          <w:rFonts w:ascii="Times New Roman" w:hAnsi="Times New Roman" w:cs="Times New Roman"/>
          <w:sz w:val="28"/>
          <w:szCs w:val="28"/>
        </w:rPr>
        <w:t xml:space="preserve"> от</w:t>
      </w:r>
      <w:r w:rsidR="0044291D">
        <w:rPr>
          <w:rFonts w:ascii="Times New Roman" w:hAnsi="Times New Roman" w:cs="Times New Roman"/>
          <w:sz w:val="28"/>
          <w:szCs w:val="28"/>
        </w:rPr>
        <w:t xml:space="preserve"> 16.03.2016 </w:t>
      </w:r>
      <w:r>
        <w:rPr>
          <w:rFonts w:ascii="Times New Roman" w:hAnsi="Times New Roman" w:cs="Times New Roman"/>
          <w:sz w:val="28"/>
          <w:szCs w:val="28"/>
        </w:rPr>
        <w:t>№</w:t>
      </w:r>
      <w:r w:rsidR="0044291D">
        <w:rPr>
          <w:rFonts w:ascii="Times New Roman" w:hAnsi="Times New Roman" w:cs="Times New Roman"/>
          <w:sz w:val="28"/>
          <w:szCs w:val="28"/>
        </w:rPr>
        <w:t xml:space="preserve"> 78</w:t>
      </w:r>
    </w:p>
    <w:p w:rsidR="003F73EB" w:rsidRPr="003F73EB" w:rsidRDefault="003F73EB" w:rsidP="003F73EB">
      <w:pPr>
        <w:rPr>
          <w:rFonts w:ascii="Times New Roman" w:hAnsi="Times New Roman" w:cs="Times New Roman"/>
          <w:sz w:val="28"/>
          <w:szCs w:val="28"/>
        </w:rPr>
      </w:pPr>
      <w:r>
        <w:rPr>
          <w:rFonts w:ascii="Times New Roman" w:hAnsi="Times New Roman" w:cs="Times New Roman"/>
          <w:sz w:val="28"/>
          <w:szCs w:val="28"/>
        </w:rPr>
        <w:t>«___»________2016 г.</w:t>
      </w: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b/>
          <w:sz w:val="28"/>
          <w:szCs w:val="28"/>
        </w:rPr>
      </w:pPr>
    </w:p>
    <w:p w:rsidR="003F73EB" w:rsidRPr="003F73EB" w:rsidRDefault="003F73EB" w:rsidP="003F73EB">
      <w:pPr>
        <w:rPr>
          <w:rFonts w:ascii="Times New Roman" w:hAnsi="Times New Roman" w:cs="Times New Roman"/>
          <w:b/>
          <w:sz w:val="28"/>
          <w:szCs w:val="28"/>
        </w:rPr>
      </w:pPr>
    </w:p>
    <w:p w:rsidR="003F73EB" w:rsidRPr="003F73EB" w:rsidRDefault="003F73EB" w:rsidP="003F73EB">
      <w:pPr>
        <w:rPr>
          <w:rFonts w:ascii="Times New Roman" w:hAnsi="Times New Roman" w:cs="Times New Roman"/>
          <w:b/>
          <w:sz w:val="28"/>
          <w:szCs w:val="28"/>
        </w:rPr>
      </w:pPr>
    </w:p>
    <w:p w:rsidR="003F73EB" w:rsidRPr="003F73EB" w:rsidRDefault="003F73EB" w:rsidP="003F73EB">
      <w:pPr>
        <w:rPr>
          <w:rFonts w:ascii="Times New Roman" w:hAnsi="Times New Roman" w:cs="Times New Roman"/>
          <w:b/>
          <w:sz w:val="28"/>
          <w:szCs w:val="28"/>
        </w:rPr>
      </w:pPr>
    </w:p>
    <w:p w:rsidR="003F73EB" w:rsidRPr="003F73EB" w:rsidRDefault="003F73EB" w:rsidP="003F73EB">
      <w:pPr>
        <w:rPr>
          <w:rFonts w:ascii="Times New Roman" w:hAnsi="Times New Roman" w:cs="Times New Roman"/>
          <w:b/>
          <w:sz w:val="28"/>
          <w:szCs w:val="28"/>
        </w:rPr>
      </w:pPr>
    </w:p>
    <w:p w:rsidR="003F73EB" w:rsidRDefault="003F73EB" w:rsidP="003F73EB">
      <w:pPr>
        <w:jc w:val="center"/>
        <w:rPr>
          <w:rFonts w:ascii="Times New Roman" w:hAnsi="Times New Roman" w:cs="Times New Roman"/>
          <w:b/>
          <w:sz w:val="28"/>
          <w:szCs w:val="28"/>
        </w:rPr>
      </w:pPr>
      <w:r w:rsidRPr="003F73EB">
        <w:rPr>
          <w:rFonts w:ascii="Times New Roman" w:hAnsi="Times New Roman" w:cs="Times New Roman"/>
          <w:b/>
          <w:sz w:val="28"/>
          <w:szCs w:val="28"/>
        </w:rPr>
        <w:t>Положение о порядке формирования и расходования внебюджетных средств</w:t>
      </w:r>
    </w:p>
    <w:p w:rsidR="003F73EB" w:rsidRPr="003F73EB" w:rsidRDefault="003F73EB" w:rsidP="003F73EB">
      <w:pPr>
        <w:jc w:val="center"/>
        <w:rPr>
          <w:rFonts w:ascii="Times New Roman" w:hAnsi="Times New Roman" w:cs="Times New Roman"/>
          <w:sz w:val="28"/>
          <w:szCs w:val="28"/>
        </w:rPr>
      </w:pPr>
      <w:r>
        <w:rPr>
          <w:rFonts w:ascii="Times New Roman" w:hAnsi="Times New Roman" w:cs="Times New Roman"/>
          <w:b/>
          <w:sz w:val="28"/>
          <w:szCs w:val="28"/>
        </w:rPr>
        <w:t>Муниципального бюджетного дошкольного образовательного учреждения детского сада № 198 МБДОУ «Детский сад № 198»</w:t>
      </w: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Default="003F73EB" w:rsidP="003F73EB">
      <w:pPr>
        <w:rPr>
          <w:rFonts w:ascii="Times New Roman" w:hAnsi="Times New Roman" w:cs="Times New Roman"/>
          <w:sz w:val="28"/>
          <w:szCs w:val="28"/>
        </w:rPr>
      </w:pPr>
    </w:p>
    <w:p w:rsidR="003F73EB" w:rsidRPr="003F73EB" w:rsidRDefault="003F73EB" w:rsidP="003F73EB">
      <w:pPr>
        <w:rPr>
          <w:rFonts w:ascii="Times New Roman" w:hAnsi="Times New Roman" w:cs="Times New Roman"/>
          <w:sz w:val="28"/>
          <w:szCs w:val="28"/>
        </w:rPr>
      </w:pPr>
    </w:p>
    <w:p w:rsidR="003F73EB" w:rsidRPr="003F73EB" w:rsidRDefault="003F73EB" w:rsidP="003F73EB">
      <w:pPr>
        <w:jc w:val="center"/>
        <w:rPr>
          <w:rFonts w:ascii="Times New Roman" w:hAnsi="Times New Roman" w:cs="Times New Roman"/>
          <w:sz w:val="28"/>
          <w:szCs w:val="28"/>
        </w:rPr>
      </w:pPr>
      <w:r w:rsidRPr="003F73EB">
        <w:rPr>
          <w:rFonts w:ascii="Times New Roman" w:hAnsi="Times New Roman" w:cs="Times New Roman"/>
          <w:sz w:val="28"/>
          <w:szCs w:val="28"/>
        </w:rPr>
        <w:t>г. Нижний Новгород</w:t>
      </w:r>
    </w:p>
    <w:p w:rsidR="003F73EB" w:rsidRDefault="003F73EB" w:rsidP="003F73EB">
      <w:pPr>
        <w:jc w:val="center"/>
        <w:rPr>
          <w:rFonts w:ascii="Times New Roman" w:hAnsi="Times New Roman" w:cs="Times New Roman"/>
          <w:sz w:val="28"/>
          <w:szCs w:val="28"/>
        </w:rPr>
      </w:pPr>
      <w:r>
        <w:rPr>
          <w:rFonts w:ascii="Times New Roman" w:hAnsi="Times New Roman" w:cs="Times New Roman"/>
          <w:sz w:val="28"/>
          <w:szCs w:val="28"/>
        </w:rPr>
        <w:t>2016 г.</w:t>
      </w:r>
    </w:p>
    <w:p w:rsidR="00991C50" w:rsidRPr="00A82A0D" w:rsidRDefault="00991C50" w:rsidP="00A82A0D">
      <w:pPr>
        <w:rPr>
          <w:rFonts w:ascii="Times New Roman" w:hAnsi="Times New Roman" w:cs="Times New Roman"/>
          <w:sz w:val="28"/>
          <w:szCs w:val="28"/>
        </w:rPr>
      </w:pPr>
    </w:p>
    <w:p w:rsidR="00991C50" w:rsidRPr="003F73EB" w:rsidRDefault="00991C50" w:rsidP="004B3B1F">
      <w:pPr>
        <w:jc w:val="both"/>
        <w:rPr>
          <w:rFonts w:ascii="Times New Roman" w:hAnsi="Times New Roman" w:cs="Times New Roman"/>
          <w:b/>
          <w:sz w:val="28"/>
          <w:szCs w:val="28"/>
        </w:rPr>
      </w:pPr>
      <w:r w:rsidRPr="003F73EB">
        <w:rPr>
          <w:rFonts w:ascii="Times New Roman" w:hAnsi="Times New Roman" w:cs="Times New Roman"/>
          <w:b/>
          <w:sz w:val="28"/>
          <w:szCs w:val="28"/>
        </w:rPr>
        <w:lastRenderedPageBreak/>
        <w:t>I. Общие положения.</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1.1. </w:t>
      </w:r>
      <w:proofErr w:type="gramStart"/>
      <w:r w:rsidRPr="00A82A0D">
        <w:rPr>
          <w:rFonts w:ascii="Times New Roman" w:hAnsi="Times New Roman" w:cs="Times New Roman"/>
          <w:sz w:val="28"/>
          <w:szCs w:val="28"/>
        </w:rPr>
        <w:t>Настоящее Положение о порядке формирования и расходования внебюджетных средств в (далее Положение) разработано в соответствии с Гражданским кодексом Российской Федерации, Федеральными законами: от 11 августа 1995 года № 135 –ФЗ «О благотворительной деятельности и благотворительных организациях», от 29 декабря 2012 года № 237- ФЗ «Об образовании в Российской Федерации», от 07 февраля 1992 года № 2500-1 Законом «О защите прав потребителей», Правилами оказания</w:t>
      </w:r>
      <w:proofErr w:type="gramEnd"/>
      <w:r w:rsidRPr="00A82A0D">
        <w:rPr>
          <w:rFonts w:ascii="Times New Roman" w:hAnsi="Times New Roman" w:cs="Times New Roman"/>
          <w:sz w:val="28"/>
          <w:szCs w:val="28"/>
        </w:rPr>
        <w:t xml:space="preserve"> платных образовательных услуг, утвержденными постановлением Правительства Российской Федерации от 15 августа 2013 года № 706, Уставом МБДОУ </w:t>
      </w:r>
      <w:r w:rsidR="005248D5">
        <w:rPr>
          <w:rFonts w:ascii="Times New Roman" w:hAnsi="Times New Roman" w:cs="Times New Roman"/>
          <w:sz w:val="28"/>
          <w:szCs w:val="28"/>
        </w:rPr>
        <w:t>«Детский сад № 198»</w:t>
      </w:r>
      <w:r w:rsidRPr="00A82A0D">
        <w:rPr>
          <w:rFonts w:ascii="Times New Roman" w:hAnsi="Times New Roman" w:cs="Times New Roman"/>
          <w:sz w:val="28"/>
          <w:szCs w:val="28"/>
        </w:rPr>
        <w:t xml:space="preserve"> (далее Учреждение) и другими нормативными документами, действующими в сфере образования и регламентирующимися правилами ведения бухгалтерских операций и отчетности.</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1.2. Настоящее Положение разработано с целью:</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правовой защиты участников образовательного процесса в Учреждении и оказания практической помощи в осуществлении привлечения внебюджетных средств;</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создания дополнительных условий для развития Учреждения, в том числе совершенствования материально- технической базы, обеспечивающей образовательный процесс;</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эффективного использования внебюджетных средств.</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1.3. Настоящее Положение регламентирует порядок формирования привлечения внебюджетных средств в Учреждении.</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1.4. Внебюджетные средства — средства сторонних организаций или частных лиц, в том числе и родителей (законных представителей), на условиях добровольного волеизъявления.</w:t>
      </w:r>
    </w:p>
    <w:p w:rsidR="00991C50" w:rsidRPr="003F73EB" w:rsidRDefault="00991C50" w:rsidP="004B3B1F">
      <w:pPr>
        <w:jc w:val="both"/>
        <w:rPr>
          <w:rFonts w:ascii="Times New Roman" w:hAnsi="Times New Roman" w:cs="Times New Roman"/>
          <w:b/>
          <w:sz w:val="28"/>
          <w:szCs w:val="28"/>
        </w:rPr>
      </w:pPr>
      <w:r w:rsidRPr="003F73EB">
        <w:rPr>
          <w:rFonts w:ascii="Times New Roman" w:hAnsi="Times New Roman" w:cs="Times New Roman"/>
          <w:b/>
          <w:sz w:val="28"/>
          <w:szCs w:val="28"/>
        </w:rPr>
        <w:t>II. Источник внебюджетных средств</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2.1. В Учреждении источниками внебюджетных средств являются:</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доходы Учреждения от оказания платных образовательных услуг;</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 добровольные пожертвования граждан </w:t>
      </w:r>
      <w:proofErr w:type="gramStart"/>
      <w:r w:rsidRPr="00A82A0D">
        <w:rPr>
          <w:rFonts w:ascii="Times New Roman" w:hAnsi="Times New Roman" w:cs="Times New Roman"/>
          <w:sz w:val="28"/>
          <w:szCs w:val="28"/>
        </w:rPr>
        <w:t>и(</w:t>
      </w:r>
      <w:proofErr w:type="gramEnd"/>
      <w:r w:rsidRPr="00A82A0D">
        <w:rPr>
          <w:rFonts w:ascii="Times New Roman" w:hAnsi="Times New Roman" w:cs="Times New Roman"/>
          <w:sz w:val="28"/>
          <w:szCs w:val="28"/>
        </w:rPr>
        <w:t>или) юридических лиц;</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средства иных источников, не запрещенных законом.</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2.2. Платные образовательные услуги – услуги, осуществляющие образовательную деятельность по заданиям и за счет средств физических или юридических лиц по договору об образовании, который заключают при приеме на обучение — образовательные услуги, оказываемые сверх основной образовательной программы, гарантированной государственным стандартом.</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2.3. </w:t>
      </w:r>
      <w:proofErr w:type="gramStart"/>
      <w:r w:rsidRPr="00A82A0D">
        <w:rPr>
          <w:rFonts w:ascii="Times New Roman" w:hAnsi="Times New Roman" w:cs="Times New Roman"/>
          <w:sz w:val="28"/>
          <w:szCs w:val="28"/>
        </w:rPr>
        <w:t>Платные образовательные услуги осуществляются за счет внебюджетных средств (средств сторонних организаций или частичных лиц, в том числе и родителей (законных представителей), на условиях добровольного волеизъявления и не могут быть оказаны взамен и в рамках основной образовательной деятельности, финансовое обеспечение которой осуществляется за счет бюджетных ассигнований, средств бюджета, бюджетов субъектов Российской Федерации, местных бюджетов.</w:t>
      </w:r>
      <w:proofErr w:type="gramEnd"/>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2.4. Стоимость оказываемых платных образовательных услуг в договоре определяется на основании калькуляции </w:t>
      </w:r>
      <w:r w:rsidR="004B3B1F" w:rsidRPr="004B3B1F">
        <w:rPr>
          <w:rFonts w:ascii="Times New Roman" w:hAnsi="Times New Roman" w:cs="Times New Roman"/>
          <w:sz w:val="28"/>
          <w:szCs w:val="28"/>
        </w:rPr>
        <w:t>утве</w:t>
      </w:r>
      <w:r w:rsidR="004B3B1F">
        <w:rPr>
          <w:rFonts w:ascii="Times New Roman" w:hAnsi="Times New Roman" w:cs="Times New Roman"/>
          <w:sz w:val="28"/>
          <w:szCs w:val="28"/>
        </w:rPr>
        <w:t xml:space="preserve">ржденной департаментом финансов, </w:t>
      </w:r>
      <w:r w:rsidRPr="00A82A0D">
        <w:rPr>
          <w:rFonts w:ascii="Times New Roman" w:hAnsi="Times New Roman" w:cs="Times New Roman"/>
          <w:sz w:val="28"/>
          <w:szCs w:val="28"/>
        </w:rPr>
        <w:t>затрат Учреждения, связанных с организацией работы по предоставлению платных образовательных услуг по соглашению между исполнителем и потребителем</w:t>
      </w:r>
      <w:r w:rsidR="00A82A0D">
        <w:rPr>
          <w:rFonts w:ascii="Times New Roman" w:hAnsi="Times New Roman" w:cs="Times New Roman"/>
          <w:sz w:val="28"/>
          <w:szCs w:val="28"/>
        </w:rPr>
        <w:t xml:space="preserve"> </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2.5. Потребитель обязан оплатить оказываемые образовательные услуги в порядке и в сроки, указанные в договоре.</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lastRenderedPageBreak/>
        <w:t xml:space="preserve">2.6. </w:t>
      </w:r>
      <w:proofErr w:type="gramStart"/>
      <w:r w:rsidRPr="00A82A0D">
        <w:rPr>
          <w:rFonts w:ascii="Times New Roman" w:hAnsi="Times New Roman" w:cs="Times New Roman"/>
          <w:sz w:val="28"/>
          <w:szCs w:val="28"/>
        </w:rPr>
        <w:t>Размеры внебюджетных средств, поступающие за счет оказания платных образовательных услуг поступают</w:t>
      </w:r>
      <w:proofErr w:type="gramEnd"/>
      <w:r w:rsidRPr="00A82A0D">
        <w:rPr>
          <w:rFonts w:ascii="Times New Roman" w:hAnsi="Times New Roman" w:cs="Times New Roman"/>
          <w:sz w:val="28"/>
          <w:szCs w:val="28"/>
        </w:rPr>
        <w:t xml:space="preserve"> на лицевой внебюджетный счет Учреждения и определяются в сметах расходов по каждой конкретной платной образовательной услуге.</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2.7. Порядок оказания платных образовательных услуг Учреждения регламентируется Положением об оказании платных образовательных услуг.</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2.8. Благотворительная деятельность – добровольная деятельность граждан и юридических лиц по бескорыстной (безвозмездной или на льготных условиях) передаче гражданам или юридическим лицам имущества, в том числе денежных средств, бескорыстному выполнению работ, предоставлению услуг, оказанию иной поддержки.</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2.9. Благотворительные пожертвования Учреждения от физических и юридических лиц поступают исключительно на добровольной основе и размерами не ограничиваются.</w:t>
      </w:r>
    </w:p>
    <w:p w:rsidR="00991C50" w:rsidRPr="003F73EB" w:rsidRDefault="00991C50" w:rsidP="004B3B1F">
      <w:pPr>
        <w:jc w:val="both"/>
        <w:rPr>
          <w:rFonts w:ascii="Times New Roman" w:hAnsi="Times New Roman" w:cs="Times New Roman"/>
          <w:b/>
          <w:sz w:val="28"/>
          <w:szCs w:val="28"/>
        </w:rPr>
      </w:pPr>
      <w:r w:rsidRPr="003F73EB">
        <w:rPr>
          <w:rFonts w:ascii="Times New Roman" w:hAnsi="Times New Roman" w:cs="Times New Roman"/>
          <w:b/>
          <w:sz w:val="28"/>
          <w:szCs w:val="28"/>
        </w:rPr>
        <w:t>III. Порядок привлечения благотворительных средств</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3.1. Приём благотворительных </w:t>
      </w:r>
      <w:r w:rsidR="00B608FB">
        <w:rPr>
          <w:rFonts w:ascii="Times New Roman" w:hAnsi="Times New Roman" w:cs="Times New Roman"/>
          <w:sz w:val="28"/>
          <w:szCs w:val="28"/>
        </w:rPr>
        <w:t>пожертвований</w:t>
      </w:r>
      <w:r w:rsidRPr="00A82A0D">
        <w:rPr>
          <w:rFonts w:ascii="Times New Roman" w:hAnsi="Times New Roman" w:cs="Times New Roman"/>
          <w:sz w:val="28"/>
          <w:szCs w:val="28"/>
        </w:rPr>
        <w:t xml:space="preserve"> производится </w:t>
      </w:r>
      <w:r w:rsidR="005B0F76">
        <w:rPr>
          <w:rFonts w:ascii="Times New Roman" w:hAnsi="Times New Roman" w:cs="Times New Roman"/>
          <w:sz w:val="28"/>
          <w:szCs w:val="28"/>
        </w:rPr>
        <w:t xml:space="preserve">путем перечисления денежных средств на </w:t>
      </w:r>
      <w:r w:rsidR="00B608FB">
        <w:rPr>
          <w:rFonts w:ascii="Times New Roman" w:hAnsi="Times New Roman" w:cs="Times New Roman"/>
          <w:sz w:val="28"/>
          <w:szCs w:val="28"/>
        </w:rPr>
        <w:t xml:space="preserve">расчетный </w:t>
      </w:r>
      <w:r w:rsidR="005B0F76">
        <w:rPr>
          <w:rFonts w:ascii="Times New Roman" w:hAnsi="Times New Roman" w:cs="Times New Roman"/>
          <w:sz w:val="28"/>
          <w:szCs w:val="28"/>
        </w:rPr>
        <w:t xml:space="preserve">счет Учреждения </w:t>
      </w:r>
      <w:r w:rsidRPr="00A82A0D">
        <w:rPr>
          <w:rFonts w:ascii="Times New Roman" w:hAnsi="Times New Roman" w:cs="Times New Roman"/>
          <w:sz w:val="28"/>
          <w:szCs w:val="28"/>
        </w:rPr>
        <w:t xml:space="preserve">на основании письменного заявления благотворителя на имя </w:t>
      </w:r>
      <w:proofErr w:type="gramStart"/>
      <w:r w:rsidRPr="00A82A0D">
        <w:rPr>
          <w:rFonts w:ascii="Times New Roman" w:hAnsi="Times New Roman" w:cs="Times New Roman"/>
          <w:sz w:val="28"/>
          <w:szCs w:val="28"/>
        </w:rPr>
        <w:t>заведующего учреждения</w:t>
      </w:r>
      <w:proofErr w:type="gramEnd"/>
      <w:r w:rsidRPr="00A82A0D">
        <w:rPr>
          <w:rFonts w:ascii="Times New Roman" w:hAnsi="Times New Roman" w:cs="Times New Roman"/>
          <w:sz w:val="28"/>
          <w:szCs w:val="28"/>
        </w:rPr>
        <w:t xml:space="preserve"> и договора пожертвования, заключаемого в установленном порядке, в котором должны быть отражены:</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сумма взноса или перечень (наименование) имущества;</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конкретная цель использования средств;</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реквизиты благотворителя (жертвователя);</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дата внесения средств.</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3.2. </w:t>
      </w:r>
      <w:proofErr w:type="gramStart"/>
      <w:r w:rsidRPr="00A82A0D">
        <w:rPr>
          <w:rFonts w:ascii="Times New Roman" w:hAnsi="Times New Roman" w:cs="Times New Roman"/>
          <w:sz w:val="28"/>
          <w:szCs w:val="28"/>
        </w:rPr>
        <w:t>Оплата за предоставление платных образовательных услуг, целевых взносов и добровольных пожертвований производится посредством безналичных расчетов через лицевой счет Учреждения в банковском Учреждении с указанием в платёжном поручении «добровольные пожертвования на уставные цели» от физического или юридического лица (в этом случае Учреждению предоставляется квитанция о внесении денежных средств на расчетный счёт благотворителем).</w:t>
      </w:r>
      <w:proofErr w:type="gramEnd"/>
    </w:p>
    <w:p w:rsidR="00991C50" w:rsidRPr="00A82A0D" w:rsidRDefault="003F73EB" w:rsidP="004B3B1F">
      <w:pPr>
        <w:jc w:val="both"/>
        <w:rPr>
          <w:rFonts w:ascii="Times New Roman" w:hAnsi="Times New Roman" w:cs="Times New Roman"/>
          <w:sz w:val="28"/>
          <w:szCs w:val="28"/>
        </w:rPr>
      </w:pPr>
      <w:r>
        <w:rPr>
          <w:rFonts w:ascii="Times New Roman" w:hAnsi="Times New Roman" w:cs="Times New Roman"/>
          <w:sz w:val="28"/>
          <w:szCs w:val="28"/>
        </w:rPr>
        <w:t xml:space="preserve">3.3. </w:t>
      </w:r>
      <w:r w:rsidR="00991C50" w:rsidRPr="00A82A0D">
        <w:rPr>
          <w:rFonts w:ascii="Times New Roman" w:hAnsi="Times New Roman" w:cs="Times New Roman"/>
          <w:sz w:val="28"/>
          <w:szCs w:val="28"/>
        </w:rPr>
        <w:t>Имущество, полученное от физических и юридических лиц в виде благотворительного пожертвования, поступает в оперативное управление Учреждения и учитывается в балансе в отдельном счете в установленном порядке.</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3.4. Постановка на отдельный баланс имущества, полученного от благотворителей и (или) приобретённого за счёт внесенных ими средств оформляется в обязательном порядке актом приёма-передачи.</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3.5. Добровольные пожертвования недвижимого имущества подлежат государственной регистрации в порядке, установленном законодательством Российской Федерации.</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3.6. Учреждение при принятии добровольных пожертвований, для использования которых Жертвователем определено назначение, должно вести обособленный учет всех операций по использованию пожертвованного имущества.</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3.7. Учёт добровольных пожертвований ведётся в соответствии с Единым планом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государственной академии наук, государственных (муниципальных) учреждений и инструкции по его применению утвержденных </w:t>
      </w:r>
      <w:r w:rsidRPr="00A82A0D">
        <w:rPr>
          <w:rFonts w:ascii="Times New Roman" w:hAnsi="Times New Roman" w:cs="Times New Roman"/>
          <w:sz w:val="28"/>
          <w:szCs w:val="28"/>
        </w:rPr>
        <w:lastRenderedPageBreak/>
        <w:t>приказом Министерства финансов Российской Федерации от 01 декабря 2010 г. №157н.</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3.8. Учреждение обеспечивает размещение полной и объективной информации о порядке предоставления платных образовательных услуг, в доступном для обозрения родителей (законных представителей) месте, а так же на сайте Учреждения в информационно-телекоммуникационной сети «Интернет».</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3.9. Учреждение обеспечивает ежегодный публичный отчет о привлечении и расходовании дополнительных финансовых средств.</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3.10. </w:t>
      </w:r>
      <w:proofErr w:type="gramStart"/>
      <w:r w:rsidRPr="00A82A0D">
        <w:rPr>
          <w:rFonts w:ascii="Times New Roman" w:hAnsi="Times New Roman" w:cs="Times New Roman"/>
          <w:sz w:val="28"/>
          <w:szCs w:val="28"/>
        </w:rPr>
        <w:t xml:space="preserve">Не допускается неправомерные сборы денежных средств с </w:t>
      </w:r>
      <w:r w:rsidR="00A82A0D">
        <w:rPr>
          <w:rFonts w:ascii="Times New Roman" w:hAnsi="Times New Roman" w:cs="Times New Roman"/>
          <w:sz w:val="28"/>
          <w:szCs w:val="28"/>
        </w:rPr>
        <w:t>обучающихся</w:t>
      </w:r>
      <w:r w:rsidRPr="00A82A0D">
        <w:rPr>
          <w:rFonts w:ascii="Times New Roman" w:hAnsi="Times New Roman" w:cs="Times New Roman"/>
          <w:sz w:val="28"/>
          <w:szCs w:val="28"/>
        </w:rPr>
        <w:t xml:space="preserve"> и их родителей (законных представителей), принуждение со стороны педагогических работников, родительской общественности к внесению благотворительных средств, сбора наличных денежных средств.</w:t>
      </w:r>
      <w:proofErr w:type="gramEnd"/>
    </w:p>
    <w:p w:rsidR="00B608FB"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3.11. В Учреждении запрещается работникам и родителям (законным представителям) </w:t>
      </w:r>
      <w:r w:rsidR="00A82A0D">
        <w:rPr>
          <w:rFonts w:ascii="Times New Roman" w:hAnsi="Times New Roman" w:cs="Times New Roman"/>
          <w:sz w:val="28"/>
          <w:szCs w:val="28"/>
        </w:rPr>
        <w:t>обучающихся</w:t>
      </w:r>
      <w:r w:rsidRPr="00A82A0D">
        <w:rPr>
          <w:rFonts w:ascii="Times New Roman" w:hAnsi="Times New Roman" w:cs="Times New Roman"/>
          <w:sz w:val="28"/>
          <w:szCs w:val="28"/>
        </w:rPr>
        <w:t xml:space="preserve"> проводить сбор наличных денежных средств. Работникам учреждения запрещается осуществлять незаконный сбор наличных денежных средств родителей (законных представителей) </w:t>
      </w:r>
      <w:r w:rsidR="00A82A0D">
        <w:rPr>
          <w:rFonts w:ascii="Times New Roman" w:hAnsi="Times New Roman" w:cs="Times New Roman"/>
          <w:sz w:val="28"/>
          <w:szCs w:val="28"/>
        </w:rPr>
        <w:t>обучающихся</w:t>
      </w:r>
      <w:r w:rsidRPr="00A82A0D">
        <w:rPr>
          <w:rFonts w:ascii="Times New Roman" w:hAnsi="Times New Roman" w:cs="Times New Roman"/>
          <w:sz w:val="28"/>
          <w:szCs w:val="28"/>
        </w:rPr>
        <w:t xml:space="preserve"> </w:t>
      </w:r>
    </w:p>
    <w:p w:rsidR="00991C50" w:rsidRPr="003F73EB" w:rsidRDefault="00991C50" w:rsidP="004B3B1F">
      <w:pPr>
        <w:jc w:val="both"/>
        <w:rPr>
          <w:rFonts w:ascii="Times New Roman" w:hAnsi="Times New Roman" w:cs="Times New Roman"/>
          <w:b/>
          <w:sz w:val="28"/>
          <w:szCs w:val="28"/>
        </w:rPr>
      </w:pPr>
      <w:r w:rsidRPr="003F73EB">
        <w:rPr>
          <w:rFonts w:ascii="Times New Roman" w:hAnsi="Times New Roman" w:cs="Times New Roman"/>
          <w:b/>
          <w:sz w:val="28"/>
          <w:szCs w:val="28"/>
        </w:rPr>
        <w:t>IV. Порядок расходования внебюджетных средств</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4.1. Внебюджетные средства (благотворительные пожертвования) расходуются на уставные цели.</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4.2. Если цели пожертвований не обозначены, то Учреждение вправе направлять их на улучшение имущественной обеспеченности уставной деятельности.</w:t>
      </w:r>
    </w:p>
    <w:p w:rsidR="001064F9"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4.3. </w:t>
      </w:r>
      <w:r w:rsidR="001064F9">
        <w:rPr>
          <w:rFonts w:ascii="Times New Roman" w:hAnsi="Times New Roman" w:cs="Times New Roman"/>
          <w:sz w:val="28"/>
          <w:szCs w:val="28"/>
        </w:rPr>
        <w:t>Добровольные пожертвования</w:t>
      </w:r>
      <w:r w:rsidRPr="00A82A0D">
        <w:rPr>
          <w:rFonts w:ascii="Times New Roman" w:hAnsi="Times New Roman" w:cs="Times New Roman"/>
          <w:sz w:val="28"/>
          <w:szCs w:val="28"/>
        </w:rPr>
        <w:t xml:space="preserve"> </w:t>
      </w:r>
      <w:r w:rsidR="00B608FB">
        <w:rPr>
          <w:rFonts w:ascii="Times New Roman" w:hAnsi="Times New Roman" w:cs="Times New Roman"/>
          <w:sz w:val="28"/>
          <w:szCs w:val="28"/>
        </w:rPr>
        <w:t xml:space="preserve">могут быть </w:t>
      </w:r>
      <w:proofErr w:type="gramStart"/>
      <w:r w:rsidRPr="00A82A0D">
        <w:rPr>
          <w:rFonts w:ascii="Times New Roman" w:hAnsi="Times New Roman" w:cs="Times New Roman"/>
          <w:sz w:val="28"/>
          <w:szCs w:val="28"/>
        </w:rPr>
        <w:t>на</w:t>
      </w:r>
      <w:proofErr w:type="gramEnd"/>
      <w:r w:rsidR="001064F9">
        <w:rPr>
          <w:rFonts w:ascii="Times New Roman" w:hAnsi="Times New Roman" w:cs="Times New Roman"/>
          <w:sz w:val="28"/>
          <w:szCs w:val="28"/>
        </w:rPr>
        <w:t>:</w:t>
      </w:r>
    </w:p>
    <w:p w:rsidR="001064F9" w:rsidRDefault="00AC23B9" w:rsidP="004B3B1F">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991C50" w:rsidRPr="00A82A0D">
        <w:rPr>
          <w:rFonts w:ascii="Times New Roman" w:hAnsi="Times New Roman" w:cs="Times New Roman"/>
          <w:sz w:val="28"/>
          <w:szCs w:val="28"/>
        </w:rPr>
        <w:t>учебно</w:t>
      </w:r>
      <w:proofErr w:type="spellEnd"/>
      <w:r w:rsidR="00991C50" w:rsidRPr="00A82A0D">
        <w:rPr>
          <w:rFonts w:ascii="Times New Roman" w:hAnsi="Times New Roman" w:cs="Times New Roman"/>
          <w:sz w:val="28"/>
          <w:szCs w:val="28"/>
        </w:rPr>
        <w:t xml:space="preserve"> – методическое</w:t>
      </w:r>
      <w:r w:rsidR="001064F9">
        <w:rPr>
          <w:rFonts w:ascii="Times New Roman" w:hAnsi="Times New Roman" w:cs="Times New Roman"/>
          <w:sz w:val="28"/>
          <w:szCs w:val="28"/>
        </w:rPr>
        <w:t xml:space="preserve"> обеспечение,</w:t>
      </w:r>
    </w:p>
    <w:p w:rsidR="001064F9"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 </w:t>
      </w:r>
      <w:r w:rsidR="001064F9">
        <w:rPr>
          <w:rFonts w:ascii="Times New Roman" w:hAnsi="Times New Roman" w:cs="Times New Roman"/>
          <w:sz w:val="28"/>
          <w:szCs w:val="28"/>
        </w:rPr>
        <w:t>-</w:t>
      </w:r>
      <w:r w:rsidR="001064F9" w:rsidRPr="001064F9">
        <w:rPr>
          <w:rFonts w:ascii="Times New Roman" w:hAnsi="Times New Roman" w:cs="Times New Roman"/>
          <w:sz w:val="28"/>
          <w:szCs w:val="28"/>
        </w:rPr>
        <w:t xml:space="preserve">реализацию программы развития учреждения; </w:t>
      </w:r>
    </w:p>
    <w:p w:rsidR="00AC23B9" w:rsidRDefault="00AC23B9" w:rsidP="004B3B1F">
      <w:pPr>
        <w:jc w:val="both"/>
        <w:rPr>
          <w:rFonts w:ascii="Times New Roman" w:hAnsi="Times New Roman" w:cs="Times New Roman"/>
          <w:sz w:val="28"/>
          <w:szCs w:val="28"/>
        </w:rPr>
      </w:pPr>
      <w:r w:rsidRPr="00AC23B9">
        <w:rPr>
          <w:rFonts w:ascii="Times New Roman" w:hAnsi="Times New Roman" w:cs="Times New Roman"/>
          <w:sz w:val="28"/>
          <w:szCs w:val="28"/>
        </w:rPr>
        <w:t>- организацию воспитательного и образовательного процесса;</w:t>
      </w:r>
    </w:p>
    <w:p w:rsidR="001064F9" w:rsidRDefault="001064F9" w:rsidP="004B3B1F">
      <w:pPr>
        <w:jc w:val="both"/>
        <w:rPr>
          <w:rFonts w:ascii="Times New Roman" w:hAnsi="Times New Roman" w:cs="Times New Roman"/>
          <w:sz w:val="28"/>
          <w:szCs w:val="28"/>
        </w:rPr>
      </w:pPr>
      <w:r w:rsidRPr="001064F9">
        <w:rPr>
          <w:rFonts w:ascii="Times New Roman" w:hAnsi="Times New Roman" w:cs="Times New Roman"/>
          <w:sz w:val="28"/>
          <w:szCs w:val="28"/>
        </w:rPr>
        <w:t xml:space="preserve">- улучшения материально-технического обеспечения учреждения; </w:t>
      </w:r>
    </w:p>
    <w:p w:rsidR="001064F9" w:rsidRDefault="001064F9" w:rsidP="004B3B1F">
      <w:pPr>
        <w:jc w:val="both"/>
        <w:rPr>
          <w:rFonts w:ascii="Times New Roman" w:hAnsi="Times New Roman" w:cs="Times New Roman"/>
          <w:sz w:val="28"/>
          <w:szCs w:val="28"/>
        </w:rPr>
      </w:pPr>
      <w:r w:rsidRPr="001064F9">
        <w:rPr>
          <w:rFonts w:ascii="Times New Roman" w:hAnsi="Times New Roman" w:cs="Times New Roman"/>
          <w:sz w:val="28"/>
          <w:szCs w:val="28"/>
        </w:rPr>
        <w:t xml:space="preserve">- ремонтно-строительные работы в учреждении; </w:t>
      </w:r>
    </w:p>
    <w:p w:rsidR="001064F9" w:rsidRDefault="001064F9" w:rsidP="004B3B1F">
      <w:pPr>
        <w:jc w:val="both"/>
        <w:rPr>
          <w:rFonts w:ascii="Times New Roman" w:hAnsi="Times New Roman" w:cs="Times New Roman"/>
          <w:sz w:val="28"/>
          <w:szCs w:val="28"/>
        </w:rPr>
      </w:pPr>
      <w:r w:rsidRPr="001064F9">
        <w:rPr>
          <w:rFonts w:ascii="Times New Roman" w:hAnsi="Times New Roman" w:cs="Times New Roman"/>
          <w:sz w:val="28"/>
          <w:szCs w:val="28"/>
        </w:rPr>
        <w:t xml:space="preserve">- проведение мероприятий в учреждении; </w:t>
      </w:r>
    </w:p>
    <w:p w:rsidR="001064F9" w:rsidRDefault="001064F9" w:rsidP="004B3B1F">
      <w:pPr>
        <w:jc w:val="both"/>
        <w:rPr>
          <w:rFonts w:ascii="Times New Roman" w:hAnsi="Times New Roman" w:cs="Times New Roman"/>
          <w:sz w:val="28"/>
          <w:szCs w:val="28"/>
        </w:rPr>
      </w:pPr>
      <w:r w:rsidRPr="001064F9">
        <w:rPr>
          <w:rFonts w:ascii="Times New Roman" w:hAnsi="Times New Roman" w:cs="Times New Roman"/>
          <w:sz w:val="28"/>
          <w:szCs w:val="28"/>
        </w:rPr>
        <w:t xml:space="preserve">- создание интерьеров, эстетического оформления учреждения; </w:t>
      </w:r>
    </w:p>
    <w:p w:rsidR="001064F9" w:rsidRDefault="001064F9" w:rsidP="004B3B1F">
      <w:pPr>
        <w:jc w:val="both"/>
        <w:rPr>
          <w:rFonts w:ascii="Times New Roman" w:hAnsi="Times New Roman" w:cs="Times New Roman"/>
          <w:sz w:val="28"/>
          <w:szCs w:val="28"/>
        </w:rPr>
      </w:pPr>
      <w:r w:rsidRPr="001064F9">
        <w:rPr>
          <w:rFonts w:ascii="Times New Roman" w:hAnsi="Times New Roman" w:cs="Times New Roman"/>
          <w:sz w:val="28"/>
          <w:szCs w:val="28"/>
        </w:rPr>
        <w:t xml:space="preserve">- благоустройство территории; </w:t>
      </w:r>
    </w:p>
    <w:p w:rsidR="001064F9" w:rsidRDefault="001064F9" w:rsidP="004B3B1F">
      <w:pPr>
        <w:jc w:val="both"/>
        <w:rPr>
          <w:rFonts w:ascii="Times New Roman" w:hAnsi="Times New Roman" w:cs="Times New Roman"/>
          <w:sz w:val="28"/>
          <w:szCs w:val="28"/>
        </w:rPr>
      </w:pPr>
      <w:r>
        <w:rPr>
          <w:rFonts w:ascii="Times New Roman" w:hAnsi="Times New Roman" w:cs="Times New Roman"/>
          <w:sz w:val="28"/>
          <w:szCs w:val="28"/>
        </w:rPr>
        <w:t xml:space="preserve">- на поощрение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w:t>
      </w:r>
    </w:p>
    <w:p w:rsidR="001064F9" w:rsidRDefault="001064F9" w:rsidP="004B3B1F">
      <w:pPr>
        <w:jc w:val="both"/>
        <w:rPr>
          <w:rFonts w:ascii="Times New Roman" w:hAnsi="Times New Roman" w:cs="Times New Roman"/>
          <w:sz w:val="28"/>
          <w:szCs w:val="28"/>
        </w:rPr>
      </w:pPr>
      <w:r w:rsidRPr="001064F9">
        <w:rPr>
          <w:rFonts w:ascii="Times New Roman" w:hAnsi="Times New Roman" w:cs="Times New Roman"/>
          <w:sz w:val="28"/>
          <w:szCs w:val="28"/>
        </w:rPr>
        <w:t xml:space="preserve">- книг и учебно-методических пособий </w:t>
      </w:r>
    </w:p>
    <w:p w:rsidR="001064F9" w:rsidRDefault="001064F9" w:rsidP="004B3B1F">
      <w:pPr>
        <w:jc w:val="both"/>
        <w:rPr>
          <w:rFonts w:ascii="Times New Roman" w:hAnsi="Times New Roman" w:cs="Times New Roman"/>
          <w:sz w:val="28"/>
          <w:szCs w:val="28"/>
        </w:rPr>
      </w:pPr>
      <w:r w:rsidRPr="001064F9">
        <w:rPr>
          <w:rFonts w:ascii="Times New Roman" w:hAnsi="Times New Roman" w:cs="Times New Roman"/>
          <w:sz w:val="28"/>
          <w:szCs w:val="28"/>
        </w:rPr>
        <w:t xml:space="preserve">- технических средств обучения </w:t>
      </w:r>
    </w:p>
    <w:p w:rsidR="001064F9" w:rsidRDefault="001064F9" w:rsidP="004B3B1F">
      <w:pPr>
        <w:jc w:val="both"/>
        <w:rPr>
          <w:rFonts w:ascii="Times New Roman" w:hAnsi="Times New Roman" w:cs="Times New Roman"/>
          <w:sz w:val="28"/>
          <w:szCs w:val="28"/>
        </w:rPr>
      </w:pPr>
      <w:r w:rsidRPr="001064F9">
        <w:rPr>
          <w:rFonts w:ascii="Times New Roman" w:hAnsi="Times New Roman" w:cs="Times New Roman"/>
          <w:sz w:val="28"/>
          <w:szCs w:val="28"/>
        </w:rPr>
        <w:t xml:space="preserve">- мебели, инструментов и оборудования </w:t>
      </w:r>
    </w:p>
    <w:p w:rsidR="001064F9" w:rsidRDefault="001064F9" w:rsidP="004B3B1F">
      <w:pPr>
        <w:jc w:val="both"/>
        <w:rPr>
          <w:rFonts w:ascii="Times New Roman" w:hAnsi="Times New Roman" w:cs="Times New Roman"/>
          <w:sz w:val="28"/>
          <w:szCs w:val="28"/>
        </w:rPr>
      </w:pPr>
      <w:r w:rsidRPr="001064F9">
        <w:rPr>
          <w:rFonts w:ascii="Times New Roman" w:hAnsi="Times New Roman" w:cs="Times New Roman"/>
          <w:sz w:val="28"/>
          <w:szCs w:val="28"/>
        </w:rPr>
        <w:t>- канцтоваров и хозяйственных материалов</w:t>
      </w:r>
    </w:p>
    <w:p w:rsidR="005B0F76" w:rsidRDefault="005B0F76" w:rsidP="004B3B1F">
      <w:pPr>
        <w:jc w:val="both"/>
        <w:rPr>
          <w:rFonts w:ascii="Times New Roman" w:hAnsi="Times New Roman" w:cs="Times New Roman"/>
          <w:sz w:val="28"/>
          <w:szCs w:val="28"/>
        </w:rPr>
      </w:pPr>
      <w:r>
        <w:rPr>
          <w:rFonts w:ascii="Times New Roman" w:hAnsi="Times New Roman" w:cs="Times New Roman"/>
          <w:sz w:val="28"/>
          <w:szCs w:val="28"/>
        </w:rPr>
        <w:t>-</w:t>
      </w:r>
      <w:r w:rsidRPr="005B0F76">
        <w:rPr>
          <w:rFonts w:ascii="Times New Roman" w:hAnsi="Times New Roman" w:cs="Times New Roman"/>
          <w:sz w:val="28"/>
          <w:szCs w:val="28"/>
        </w:rPr>
        <w:t>оплату за разработку и оформление технической документации, юридических документов, нотариальных услуг в интересах Учреждения;</w:t>
      </w:r>
    </w:p>
    <w:p w:rsidR="001064F9" w:rsidRDefault="005B0F76" w:rsidP="004B3B1F">
      <w:pPr>
        <w:jc w:val="both"/>
        <w:rPr>
          <w:rFonts w:ascii="Times New Roman" w:hAnsi="Times New Roman" w:cs="Times New Roman"/>
          <w:sz w:val="28"/>
          <w:szCs w:val="28"/>
        </w:rPr>
      </w:pPr>
      <w:r>
        <w:rPr>
          <w:rFonts w:ascii="Times New Roman" w:hAnsi="Times New Roman" w:cs="Times New Roman"/>
          <w:sz w:val="28"/>
          <w:szCs w:val="28"/>
        </w:rPr>
        <w:t>4.4.Д</w:t>
      </w:r>
      <w:r w:rsidR="001064F9" w:rsidRPr="001064F9">
        <w:rPr>
          <w:rFonts w:ascii="Times New Roman" w:hAnsi="Times New Roman" w:cs="Times New Roman"/>
          <w:sz w:val="28"/>
          <w:szCs w:val="28"/>
        </w:rPr>
        <w:t xml:space="preserve">оходы Учреждения от оказания платных образовательных услуг </w:t>
      </w:r>
      <w:r>
        <w:rPr>
          <w:rFonts w:ascii="Times New Roman" w:hAnsi="Times New Roman" w:cs="Times New Roman"/>
          <w:sz w:val="28"/>
          <w:szCs w:val="28"/>
        </w:rPr>
        <w:t xml:space="preserve">по гражданско-правовому договору подряда используются </w:t>
      </w:r>
    </w:p>
    <w:p w:rsidR="00991C50" w:rsidRDefault="005B0F76" w:rsidP="004B3B1F">
      <w:pPr>
        <w:jc w:val="both"/>
        <w:rPr>
          <w:rFonts w:ascii="Times New Roman" w:hAnsi="Times New Roman" w:cs="Times New Roman"/>
          <w:sz w:val="28"/>
          <w:szCs w:val="28"/>
        </w:rPr>
      </w:pPr>
      <w:r>
        <w:rPr>
          <w:rFonts w:ascii="Times New Roman" w:hAnsi="Times New Roman" w:cs="Times New Roman"/>
          <w:sz w:val="28"/>
          <w:szCs w:val="28"/>
        </w:rPr>
        <w:t>-на выплату педагогу по гражданско-правовому договору</w:t>
      </w:r>
      <w:r w:rsidR="00991C50" w:rsidRPr="00A82A0D">
        <w:rPr>
          <w:rFonts w:ascii="Times New Roman" w:hAnsi="Times New Roman" w:cs="Times New Roman"/>
          <w:sz w:val="28"/>
          <w:szCs w:val="28"/>
        </w:rPr>
        <w:t xml:space="preserve"> возмездного оказания </w:t>
      </w:r>
      <w:r w:rsidR="00131AB7">
        <w:rPr>
          <w:rFonts w:ascii="Times New Roman" w:hAnsi="Times New Roman" w:cs="Times New Roman"/>
          <w:sz w:val="28"/>
          <w:szCs w:val="28"/>
        </w:rPr>
        <w:t xml:space="preserve">платных </w:t>
      </w:r>
      <w:r w:rsidR="00991C50" w:rsidRPr="00A82A0D">
        <w:rPr>
          <w:rFonts w:ascii="Times New Roman" w:hAnsi="Times New Roman" w:cs="Times New Roman"/>
          <w:sz w:val="28"/>
          <w:szCs w:val="28"/>
        </w:rPr>
        <w:t>услуг;</w:t>
      </w:r>
    </w:p>
    <w:p w:rsidR="00991C50" w:rsidRPr="00A82A0D" w:rsidRDefault="005B0F76" w:rsidP="004B3B1F">
      <w:pPr>
        <w:jc w:val="both"/>
        <w:rPr>
          <w:rFonts w:ascii="Times New Roman" w:hAnsi="Times New Roman" w:cs="Times New Roman"/>
          <w:sz w:val="28"/>
          <w:szCs w:val="28"/>
        </w:rPr>
      </w:pPr>
      <w:r>
        <w:rPr>
          <w:rFonts w:ascii="Times New Roman" w:hAnsi="Times New Roman" w:cs="Times New Roman"/>
          <w:sz w:val="28"/>
          <w:szCs w:val="28"/>
        </w:rPr>
        <w:t xml:space="preserve">-на </w:t>
      </w:r>
      <w:r w:rsidR="00991C50" w:rsidRPr="00A82A0D">
        <w:rPr>
          <w:rFonts w:ascii="Times New Roman" w:hAnsi="Times New Roman" w:cs="Times New Roman"/>
          <w:sz w:val="28"/>
          <w:szCs w:val="28"/>
        </w:rPr>
        <w:t xml:space="preserve">организацию различных мероприятий по вопросам образования: участие педагогических и административных работников в конференциях, семинарах и т.д. </w:t>
      </w:r>
    </w:p>
    <w:p w:rsidR="00991C50" w:rsidRPr="00A82A0D" w:rsidRDefault="005B0F76" w:rsidP="004B3B1F">
      <w:pPr>
        <w:jc w:val="both"/>
        <w:rPr>
          <w:rFonts w:ascii="Times New Roman" w:hAnsi="Times New Roman" w:cs="Times New Roman"/>
          <w:sz w:val="28"/>
          <w:szCs w:val="28"/>
        </w:rPr>
      </w:pPr>
      <w:r>
        <w:rPr>
          <w:rFonts w:ascii="Times New Roman" w:hAnsi="Times New Roman" w:cs="Times New Roman"/>
          <w:sz w:val="28"/>
          <w:szCs w:val="28"/>
        </w:rPr>
        <w:t>4.5.</w:t>
      </w:r>
      <w:r w:rsidR="00991C50" w:rsidRPr="00A82A0D">
        <w:rPr>
          <w:rFonts w:ascii="Times New Roman" w:hAnsi="Times New Roman" w:cs="Times New Roman"/>
          <w:sz w:val="28"/>
          <w:szCs w:val="28"/>
        </w:rPr>
        <w:t>Учреждение при исполнении сметы доходов и расходов самостоятельно в расходовании средств, полученных за счет внебюджетных источников.</w:t>
      </w:r>
    </w:p>
    <w:p w:rsidR="00991C50" w:rsidRPr="003F73EB" w:rsidRDefault="00991C50" w:rsidP="004B3B1F">
      <w:pPr>
        <w:jc w:val="both"/>
        <w:rPr>
          <w:rFonts w:ascii="Times New Roman" w:hAnsi="Times New Roman" w:cs="Times New Roman"/>
          <w:b/>
          <w:sz w:val="28"/>
          <w:szCs w:val="28"/>
        </w:rPr>
      </w:pPr>
      <w:r w:rsidRPr="003F73EB">
        <w:rPr>
          <w:rFonts w:ascii="Times New Roman" w:hAnsi="Times New Roman" w:cs="Times New Roman"/>
          <w:b/>
          <w:sz w:val="28"/>
          <w:szCs w:val="28"/>
        </w:rPr>
        <w:t>V. Этапы приема пожертвований от благотворителей</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5.1. Прием пожертвований от благотворителей включает следующие этапы:</w:t>
      </w:r>
    </w:p>
    <w:p w:rsidR="00991C50" w:rsidRPr="00A82A0D" w:rsidRDefault="00B608FB" w:rsidP="004B3B1F">
      <w:pPr>
        <w:jc w:val="both"/>
        <w:rPr>
          <w:rFonts w:ascii="Times New Roman" w:hAnsi="Times New Roman" w:cs="Times New Roman"/>
          <w:sz w:val="28"/>
          <w:szCs w:val="28"/>
        </w:rPr>
      </w:pPr>
      <w:r>
        <w:rPr>
          <w:rFonts w:ascii="Times New Roman" w:hAnsi="Times New Roman" w:cs="Times New Roman"/>
          <w:sz w:val="28"/>
          <w:szCs w:val="28"/>
        </w:rPr>
        <w:t>-</w:t>
      </w:r>
      <w:r w:rsidR="00991C50" w:rsidRPr="00A82A0D">
        <w:rPr>
          <w:rFonts w:ascii="Times New Roman" w:hAnsi="Times New Roman" w:cs="Times New Roman"/>
          <w:sz w:val="28"/>
          <w:szCs w:val="28"/>
        </w:rPr>
        <w:t>заключение договора пожертвования;</w:t>
      </w:r>
    </w:p>
    <w:p w:rsidR="00991C50" w:rsidRPr="00A82A0D" w:rsidRDefault="00B608FB" w:rsidP="004B3B1F">
      <w:pPr>
        <w:jc w:val="both"/>
        <w:rPr>
          <w:rFonts w:ascii="Times New Roman" w:hAnsi="Times New Roman" w:cs="Times New Roman"/>
          <w:sz w:val="28"/>
          <w:szCs w:val="28"/>
        </w:rPr>
      </w:pPr>
      <w:r>
        <w:rPr>
          <w:rFonts w:ascii="Times New Roman" w:hAnsi="Times New Roman" w:cs="Times New Roman"/>
          <w:sz w:val="28"/>
          <w:szCs w:val="28"/>
        </w:rPr>
        <w:lastRenderedPageBreak/>
        <w:t>-</w:t>
      </w:r>
      <w:r w:rsidR="00991C50" w:rsidRPr="00A82A0D">
        <w:rPr>
          <w:rFonts w:ascii="Times New Roman" w:hAnsi="Times New Roman" w:cs="Times New Roman"/>
          <w:sz w:val="28"/>
          <w:szCs w:val="28"/>
        </w:rPr>
        <w:t>постановка на бухгалтерский учет имущества, полученного от благотворителей в виде материальных ценностей.</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5.2. </w:t>
      </w:r>
      <w:r w:rsidR="00131AB7">
        <w:rPr>
          <w:rFonts w:ascii="Times New Roman" w:hAnsi="Times New Roman" w:cs="Times New Roman"/>
          <w:sz w:val="28"/>
          <w:szCs w:val="28"/>
        </w:rPr>
        <w:t>Перечисление денежных средств, полученных</w:t>
      </w:r>
      <w:r w:rsidRPr="00A82A0D">
        <w:rPr>
          <w:rFonts w:ascii="Times New Roman" w:hAnsi="Times New Roman" w:cs="Times New Roman"/>
          <w:sz w:val="28"/>
          <w:szCs w:val="28"/>
        </w:rPr>
        <w:t xml:space="preserve"> от благотворителей на внебюджетный счет Учр</w:t>
      </w:r>
      <w:r w:rsidR="00131AB7">
        <w:rPr>
          <w:rFonts w:ascii="Times New Roman" w:hAnsi="Times New Roman" w:cs="Times New Roman"/>
          <w:sz w:val="28"/>
          <w:szCs w:val="28"/>
        </w:rPr>
        <w:t>еждения в банковском Учреждении</w:t>
      </w:r>
      <w:r w:rsidRPr="00A82A0D">
        <w:rPr>
          <w:rFonts w:ascii="Times New Roman" w:hAnsi="Times New Roman" w:cs="Times New Roman"/>
          <w:sz w:val="28"/>
          <w:szCs w:val="28"/>
        </w:rPr>
        <w:t>. Перевод счетов с бюджетных средств на внебюджетные счета и обратно не разрешается.</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5.3. Учет имущества (в т.ч. денежных средств), полученного в качестве пожертвований производится отдельно.</w:t>
      </w:r>
    </w:p>
    <w:p w:rsidR="00991C50" w:rsidRPr="00A82A0D" w:rsidRDefault="00991C50" w:rsidP="004B3B1F">
      <w:pPr>
        <w:jc w:val="both"/>
        <w:rPr>
          <w:rFonts w:ascii="Times New Roman" w:hAnsi="Times New Roman" w:cs="Times New Roman"/>
          <w:sz w:val="28"/>
          <w:szCs w:val="28"/>
        </w:rPr>
      </w:pPr>
      <w:proofErr w:type="gramStart"/>
      <w:r w:rsidRPr="00A82A0D">
        <w:rPr>
          <w:rFonts w:ascii="Times New Roman" w:hAnsi="Times New Roman" w:cs="Times New Roman"/>
          <w:sz w:val="28"/>
          <w:szCs w:val="28"/>
        </w:rPr>
        <w:t xml:space="preserve">5.4 Целевое использование (расходование) имущества, полученного в качестве пожертвований, подтверждается документами, предусмотренными требованиями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государственной академии наук, государственных (муниципальных) учреждений и инструкции по его применению </w:t>
      </w:r>
      <w:bookmarkStart w:id="0" w:name="_GoBack"/>
      <w:bookmarkEnd w:id="0"/>
      <w:r w:rsidRPr="00A82A0D">
        <w:rPr>
          <w:rFonts w:ascii="Times New Roman" w:hAnsi="Times New Roman" w:cs="Times New Roman"/>
          <w:sz w:val="28"/>
          <w:szCs w:val="28"/>
        </w:rPr>
        <w:t>утвержденных приказом Министерства финансов Российской Федерации от 01 декабря 2010 г. №157 н.</w:t>
      </w:r>
      <w:proofErr w:type="gramEnd"/>
    </w:p>
    <w:p w:rsidR="00991C50" w:rsidRPr="003F73EB" w:rsidRDefault="00991C50" w:rsidP="004B3B1F">
      <w:pPr>
        <w:jc w:val="both"/>
        <w:rPr>
          <w:rFonts w:ascii="Times New Roman" w:hAnsi="Times New Roman" w:cs="Times New Roman"/>
          <w:b/>
          <w:sz w:val="28"/>
          <w:szCs w:val="28"/>
        </w:rPr>
      </w:pPr>
      <w:r w:rsidRPr="003F73EB">
        <w:rPr>
          <w:rFonts w:ascii="Times New Roman" w:hAnsi="Times New Roman" w:cs="Times New Roman"/>
          <w:b/>
          <w:sz w:val="28"/>
          <w:szCs w:val="28"/>
        </w:rPr>
        <w:t>VI. Порядок осуществления выплат за счет внебюджетных средств</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6.1. Расходование внебюджетных средств может осуществляться в абсолютных величинах (приобретение товаров, работ и услуг и т.д.)</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6.2. Расходование внебюджетных сре</w:t>
      </w:r>
      <w:proofErr w:type="gramStart"/>
      <w:r w:rsidRPr="00A82A0D">
        <w:rPr>
          <w:rFonts w:ascii="Times New Roman" w:hAnsi="Times New Roman" w:cs="Times New Roman"/>
          <w:sz w:val="28"/>
          <w:szCs w:val="28"/>
        </w:rPr>
        <w:t>дств пр</w:t>
      </w:r>
      <w:proofErr w:type="gramEnd"/>
      <w:r w:rsidR="00131AB7">
        <w:rPr>
          <w:rFonts w:ascii="Times New Roman" w:hAnsi="Times New Roman" w:cs="Times New Roman"/>
          <w:sz w:val="28"/>
          <w:szCs w:val="28"/>
        </w:rPr>
        <w:t>оизводится по решению заведующего</w:t>
      </w:r>
      <w:r w:rsidRPr="00A82A0D">
        <w:rPr>
          <w:rFonts w:ascii="Times New Roman" w:hAnsi="Times New Roman" w:cs="Times New Roman"/>
          <w:sz w:val="28"/>
          <w:szCs w:val="28"/>
        </w:rPr>
        <w:t xml:space="preserve"> Учреждения в пределах этих средств, направляемых на конкретные цели.</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6.3. Внебюджетные средства, имеющие целевой характер (добровольные пожертвования), расходуются Учреждением исключительно по назначению, определенному жертвователем, в порядке, установленном действующим законодательством и договором пожертвования. Остатки неиспользованных средств по состоянию на 31 декабря текущего года на внебюджетных счетах является переходящими, с правом использования в следующем году.</w:t>
      </w:r>
    </w:p>
    <w:p w:rsidR="00991C50" w:rsidRPr="003F73EB" w:rsidRDefault="00991C50" w:rsidP="004B3B1F">
      <w:pPr>
        <w:jc w:val="both"/>
        <w:rPr>
          <w:rFonts w:ascii="Times New Roman" w:hAnsi="Times New Roman" w:cs="Times New Roman"/>
          <w:b/>
          <w:sz w:val="28"/>
          <w:szCs w:val="28"/>
        </w:rPr>
      </w:pPr>
      <w:r w:rsidRPr="003F73EB">
        <w:rPr>
          <w:rFonts w:ascii="Times New Roman" w:hAnsi="Times New Roman" w:cs="Times New Roman"/>
          <w:b/>
          <w:sz w:val="28"/>
          <w:szCs w:val="28"/>
        </w:rPr>
        <w:t>VII. Учет расходования внебюджетных средств.</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7.1. Учет и контроль по расходованию внебюджетных средств осуществляется в соответствии с действующим бюджетным законодательством и локальными актами Учреждения.</w:t>
      </w:r>
    </w:p>
    <w:p w:rsidR="00991C50" w:rsidRPr="00A82A0D" w:rsidRDefault="00131AB7" w:rsidP="004B3B1F">
      <w:pPr>
        <w:jc w:val="both"/>
        <w:rPr>
          <w:rFonts w:ascii="Times New Roman" w:hAnsi="Times New Roman" w:cs="Times New Roman"/>
          <w:sz w:val="28"/>
          <w:szCs w:val="28"/>
        </w:rPr>
      </w:pPr>
      <w:r>
        <w:rPr>
          <w:rFonts w:ascii="Times New Roman" w:hAnsi="Times New Roman" w:cs="Times New Roman"/>
          <w:sz w:val="28"/>
          <w:szCs w:val="28"/>
        </w:rPr>
        <w:t xml:space="preserve">7.2. </w:t>
      </w:r>
      <w:proofErr w:type="gramStart"/>
      <w:r>
        <w:rPr>
          <w:rFonts w:ascii="Times New Roman" w:hAnsi="Times New Roman" w:cs="Times New Roman"/>
          <w:sz w:val="28"/>
          <w:szCs w:val="28"/>
        </w:rPr>
        <w:t>Заведующий</w:t>
      </w:r>
      <w:r w:rsidR="00991C50" w:rsidRPr="00A82A0D">
        <w:rPr>
          <w:rFonts w:ascii="Times New Roman" w:hAnsi="Times New Roman" w:cs="Times New Roman"/>
          <w:sz w:val="28"/>
          <w:szCs w:val="28"/>
        </w:rPr>
        <w:t xml:space="preserve"> Учреждения</w:t>
      </w:r>
      <w:proofErr w:type="gramEnd"/>
      <w:r w:rsidR="00991C50" w:rsidRPr="00A82A0D">
        <w:rPr>
          <w:rFonts w:ascii="Times New Roman" w:hAnsi="Times New Roman" w:cs="Times New Roman"/>
          <w:sz w:val="28"/>
          <w:szCs w:val="28"/>
        </w:rPr>
        <w:t xml:space="preserve"> несет ответственность за соблюдение действующих нормативных документов в сфере привлечения и расходования благотворительных пожертвований и оказания платных образовательных услуг.</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7.3. </w:t>
      </w:r>
      <w:proofErr w:type="gramStart"/>
      <w:r w:rsidRPr="00A82A0D">
        <w:rPr>
          <w:rFonts w:ascii="Times New Roman" w:hAnsi="Times New Roman" w:cs="Times New Roman"/>
          <w:sz w:val="28"/>
          <w:szCs w:val="28"/>
        </w:rPr>
        <w:t xml:space="preserve">Контроль за организацией и условиями предоставления платных образовательных услуг, а так же за соответствием действующему законодательству нормативных актов и приказов, </w:t>
      </w:r>
      <w:r w:rsidR="00B608FB">
        <w:rPr>
          <w:rFonts w:ascii="Times New Roman" w:hAnsi="Times New Roman" w:cs="Times New Roman"/>
          <w:sz w:val="28"/>
          <w:szCs w:val="28"/>
        </w:rPr>
        <w:t>подписанных</w:t>
      </w:r>
      <w:r w:rsidRPr="00A82A0D">
        <w:rPr>
          <w:rFonts w:ascii="Times New Roman" w:hAnsi="Times New Roman" w:cs="Times New Roman"/>
          <w:sz w:val="28"/>
          <w:szCs w:val="28"/>
        </w:rPr>
        <w:t xml:space="preserve"> руководителем учреждения образования по вопросам организации предоставления платных образовательных услуг в образовательном учреждении, осуществляется государственными органами и организациями, на которые в соответствии законами и иными правовыми актами Российской Федерации возложена проверка деятельности образовательных учреждений, а также заказчиками услуг в</w:t>
      </w:r>
      <w:proofErr w:type="gramEnd"/>
      <w:r w:rsidRPr="00A82A0D">
        <w:rPr>
          <w:rFonts w:ascii="Times New Roman" w:hAnsi="Times New Roman" w:cs="Times New Roman"/>
          <w:sz w:val="28"/>
          <w:szCs w:val="28"/>
        </w:rPr>
        <w:t xml:space="preserve"> </w:t>
      </w:r>
      <w:proofErr w:type="gramStart"/>
      <w:r w:rsidRPr="00A82A0D">
        <w:rPr>
          <w:rFonts w:ascii="Times New Roman" w:hAnsi="Times New Roman" w:cs="Times New Roman"/>
          <w:sz w:val="28"/>
          <w:szCs w:val="28"/>
        </w:rPr>
        <w:t>рамках</w:t>
      </w:r>
      <w:proofErr w:type="gramEnd"/>
      <w:r w:rsidRPr="00A82A0D">
        <w:rPr>
          <w:rFonts w:ascii="Times New Roman" w:hAnsi="Times New Roman" w:cs="Times New Roman"/>
          <w:sz w:val="28"/>
          <w:szCs w:val="28"/>
        </w:rPr>
        <w:t xml:space="preserve"> договорных отношений.</w:t>
      </w:r>
    </w:p>
    <w:p w:rsidR="00991C50" w:rsidRPr="003F73EB" w:rsidRDefault="00991C50" w:rsidP="004B3B1F">
      <w:pPr>
        <w:jc w:val="both"/>
        <w:rPr>
          <w:rFonts w:ascii="Times New Roman" w:hAnsi="Times New Roman" w:cs="Times New Roman"/>
          <w:b/>
          <w:sz w:val="28"/>
          <w:szCs w:val="28"/>
        </w:rPr>
      </w:pPr>
      <w:r w:rsidRPr="003F73EB">
        <w:rPr>
          <w:rFonts w:ascii="Times New Roman" w:hAnsi="Times New Roman" w:cs="Times New Roman"/>
          <w:b/>
          <w:sz w:val="28"/>
          <w:szCs w:val="28"/>
        </w:rPr>
        <w:t>VIII. Ответственность Учреждения.</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8.1. Нарушение принципа добровольности при привлечении денежных средств родителей (законных представителей) </w:t>
      </w:r>
      <w:r w:rsidR="00131AB7">
        <w:rPr>
          <w:rFonts w:ascii="Times New Roman" w:hAnsi="Times New Roman" w:cs="Times New Roman"/>
          <w:sz w:val="28"/>
          <w:szCs w:val="28"/>
        </w:rPr>
        <w:t>обучающихся, требование внесения</w:t>
      </w:r>
      <w:r w:rsidRPr="00A82A0D">
        <w:rPr>
          <w:rFonts w:ascii="Times New Roman" w:hAnsi="Times New Roman" w:cs="Times New Roman"/>
          <w:sz w:val="28"/>
          <w:szCs w:val="28"/>
        </w:rPr>
        <w:t xml:space="preserve"> вступительного взноса при приеме ребенка в Учреждение, принудительный сбор денег на ремонт, принуждение к получению платных образовательных и иных услуг являются незаконными.</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lastRenderedPageBreak/>
        <w:t>8.2. В Учреждении ведется строгий учет и контроль по расходованию внебюджетных средств и вся необходимая документация.</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8.3. Отчетность по использованию внебюджетных сре</w:t>
      </w:r>
      <w:proofErr w:type="gramStart"/>
      <w:r w:rsidRPr="00A82A0D">
        <w:rPr>
          <w:rFonts w:ascii="Times New Roman" w:hAnsi="Times New Roman" w:cs="Times New Roman"/>
          <w:sz w:val="28"/>
          <w:szCs w:val="28"/>
        </w:rPr>
        <w:t>дств пр</w:t>
      </w:r>
      <w:proofErr w:type="gramEnd"/>
      <w:r w:rsidRPr="00A82A0D">
        <w:rPr>
          <w:rFonts w:ascii="Times New Roman" w:hAnsi="Times New Roman" w:cs="Times New Roman"/>
          <w:sz w:val="28"/>
          <w:szCs w:val="28"/>
        </w:rPr>
        <w:t>оводится один раз в год в публичном докладе на с</w:t>
      </w:r>
      <w:r w:rsidR="00131AB7">
        <w:rPr>
          <w:rFonts w:ascii="Times New Roman" w:hAnsi="Times New Roman" w:cs="Times New Roman"/>
          <w:sz w:val="28"/>
          <w:szCs w:val="28"/>
        </w:rPr>
        <w:t>айте учреждения в информационно-</w:t>
      </w:r>
      <w:r w:rsidRPr="00A82A0D">
        <w:rPr>
          <w:rFonts w:ascii="Times New Roman" w:hAnsi="Times New Roman" w:cs="Times New Roman"/>
          <w:sz w:val="28"/>
          <w:szCs w:val="28"/>
        </w:rPr>
        <w:t>телекоммуникационной сети «Интернет».</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 xml:space="preserve">8.4. Ответственность за правильное использование внебюджетных средств за соблюдение действующих нормативных документов в сфере привлечения и расходовании благотворительных пожертвований и оказания платных образовательных услуг несет </w:t>
      </w:r>
      <w:proofErr w:type="gramStart"/>
      <w:r w:rsidRPr="00A82A0D">
        <w:rPr>
          <w:rFonts w:ascii="Times New Roman" w:hAnsi="Times New Roman" w:cs="Times New Roman"/>
          <w:sz w:val="28"/>
          <w:szCs w:val="28"/>
        </w:rPr>
        <w:t>заведующий Учреждения</w:t>
      </w:r>
      <w:proofErr w:type="gramEnd"/>
      <w:r w:rsidRPr="00A82A0D">
        <w:rPr>
          <w:rFonts w:ascii="Times New Roman" w:hAnsi="Times New Roman" w:cs="Times New Roman"/>
          <w:sz w:val="28"/>
          <w:szCs w:val="28"/>
        </w:rPr>
        <w:t>.</w:t>
      </w:r>
    </w:p>
    <w:p w:rsidR="00991C50" w:rsidRPr="00A82A0D" w:rsidRDefault="00131AB7" w:rsidP="004B3B1F">
      <w:pPr>
        <w:jc w:val="both"/>
        <w:rPr>
          <w:rFonts w:ascii="Times New Roman" w:hAnsi="Times New Roman" w:cs="Times New Roman"/>
          <w:sz w:val="28"/>
          <w:szCs w:val="28"/>
        </w:rPr>
      </w:pPr>
      <w:r>
        <w:rPr>
          <w:rFonts w:ascii="Times New Roman" w:hAnsi="Times New Roman" w:cs="Times New Roman"/>
          <w:sz w:val="28"/>
          <w:szCs w:val="28"/>
        </w:rPr>
        <w:t xml:space="preserve">8.5. </w:t>
      </w:r>
      <w:proofErr w:type="gramStart"/>
      <w:r>
        <w:rPr>
          <w:rFonts w:ascii="Times New Roman" w:hAnsi="Times New Roman" w:cs="Times New Roman"/>
          <w:sz w:val="28"/>
          <w:szCs w:val="28"/>
        </w:rPr>
        <w:t>Заведующий</w:t>
      </w:r>
      <w:r w:rsidR="00991C50" w:rsidRPr="00A82A0D">
        <w:rPr>
          <w:rFonts w:ascii="Times New Roman" w:hAnsi="Times New Roman" w:cs="Times New Roman"/>
          <w:sz w:val="28"/>
          <w:szCs w:val="28"/>
        </w:rPr>
        <w:t xml:space="preserve"> Учреждения</w:t>
      </w:r>
      <w:proofErr w:type="gramEnd"/>
      <w:r w:rsidR="00991C50" w:rsidRPr="00A82A0D">
        <w:rPr>
          <w:rFonts w:ascii="Times New Roman" w:hAnsi="Times New Roman" w:cs="Times New Roman"/>
          <w:sz w:val="28"/>
          <w:szCs w:val="28"/>
        </w:rPr>
        <w:t xml:space="preserve"> обязан (не менее одного раза в год) предоставить отчет о доходах и расходах средств, полученных образовательным Учреждением.</w:t>
      </w:r>
    </w:p>
    <w:p w:rsidR="00991C50"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8.6. Наличие в Учреждении внебюджетных сре</w:t>
      </w:r>
      <w:proofErr w:type="gramStart"/>
      <w:r w:rsidRPr="00A82A0D">
        <w:rPr>
          <w:rFonts w:ascii="Times New Roman" w:hAnsi="Times New Roman" w:cs="Times New Roman"/>
          <w:sz w:val="28"/>
          <w:szCs w:val="28"/>
        </w:rPr>
        <w:t>дств дл</w:t>
      </w:r>
      <w:proofErr w:type="gramEnd"/>
      <w:r w:rsidRPr="00A82A0D">
        <w:rPr>
          <w:rFonts w:ascii="Times New Roman" w:hAnsi="Times New Roman" w:cs="Times New Roman"/>
          <w:sz w:val="28"/>
          <w:szCs w:val="28"/>
        </w:rPr>
        <w:t>я выполнения своих уставных целей не влечет за собой снижения нормативов и (или) абсолютных размеров его финансирования за счет средств Учредителя.</w:t>
      </w:r>
    </w:p>
    <w:p w:rsidR="00D774FC" w:rsidRPr="00A82A0D" w:rsidRDefault="00991C50" w:rsidP="004B3B1F">
      <w:pPr>
        <w:jc w:val="both"/>
        <w:rPr>
          <w:rFonts w:ascii="Times New Roman" w:hAnsi="Times New Roman" w:cs="Times New Roman"/>
          <w:sz w:val="28"/>
          <w:szCs w:val="28"/>
        </w:rPr>
      </w:pPr>
      <w:r w:rsidRPr="00A82A0D">
        <w:rPr>
          <w:rFonts w:ascii="Times New Roman" w:hAnsi="Times New Roman" w:cs="Times New Roman"/>
          <w:sz w:val="28"/>
          <w:szCs w:val="28"/>
        </w:rPr>
        <w:t>8.7. В настоящее Положение по мере необходимости, выхода указаний, рекомендаций вышестоящих органов могут вноситься измене</w:t>
      </w:r>
      <w:r w:rsidR="003F73EB">
        <w:rPr>
          <w:rFonts w:ascii="Times New Roman" w:hAnsi="Times New Roman" w:cs="Times New Roman"/>
          <w:sz w:val="28"/>
          <w:szCs w:val="28"/>
        </w:rPr>
        <w:t xml:space="preserve">ния и дополнения, утверждаемые </w:t>
      </w:r>
      <w:proofErr w:type="gramStart"/>
      <w:r w:rsidR="003F73EB">
        <w:rPr>
          <w:rFonts w:ascii="Times New Roman" w:hAnsi="Times New Roman" w:cs="Times New Roman"/>
          <w:sz w:val="28"/>
          <w:szCs w:val="28"/>
        </w:rPr>
        <w:t>з</w:t>
      </w:r>
      <w:r w:rsidRPr="00A82A0D">
        <w:rPr>
          <w:rFonts w:ascii="Times New Roman" w:hAnsi="Times New Roman" w:cs="Times New Roman"/>
          <w:sz w:val="28"/>
          <w:szCs w:val="28"/>
        </w:rPr>
        <w:t>аведующим Учреждения</w:t>
      </w:r>
      <w:proofErr w:type="gramEnd"/>
      <w:r w:rsidRPr="00A82A0D">
        <w:rPr>
          <w:rFonts w:ascii="Times New Roman" w:hAnsi="Times New Roman" w:cs="Times New Roman"/>
          <w:sz w:val="28"/>
          <w:szCs w:val="28"/>
        </w:rPr>
        <w:t>.</w:t>
      </w:r>
    </w:p>
    <w:sectPr w:rsidR="00D774FC" w:rsidRPr="00A82A0D" w:rsidSect="00131AB7">
      <w:pgSz w:w="11906" w:h="16838"/>
      <w:pgMar w:top="680" w:right="567" w:bottom="680"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991C50"/>
    <w:rsid w:val="00032166"/>
    <w:rsid w:val="001064F9"/>
    <w:rsid w:val="00131AB7"/>
    <w:rsid w:val="003F73EB"/>
    <w:rsid w:val="0044291D"/>
    <w:rsid w:val="004B3B1F"/>
    <w:rsid w:val="005013DA"/>
    <w:rsid w:val="005248D5"/>
    <w:rsid w:val="00540EB0"/>
    <w:rsid w:val="005B0F76"/>
    <w:rsid w:val="006343C4"/>
    <w:rsid w:val="0090167B"/>
    <w:rsid w:val="00991C50"/>
    <w:rsid w:val="00A82A0D"/>
    <w:rsid w:val="00AC23B9"/>
    <w:rsid w:val="00B608FB"/>
    <w:rsid w:val="00BF196E"/>
    <w:rsid w:val="00C47080"/>
    <w:rsid w:val="00D774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19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D5"/>
    <w:rPr>
      <w:rFonts w:ascii="Tahoma" w:hAnsi="Tahoma" w:cs="Tahoma"/>
      <w:sz w:val="16"/>
      <w:szCs w:val="16"/>
    </w:rPr>
  </w:style>
  <w:style w:type="character" w:customStyle="1" w:styleId="a4">
    <w:name w:val="Текст выноски Знак"/>
    <w:basedOn w:val="a0"/>
    <w:link w:val="a3"/>
    <w:uiPriority w:val="99"/>
    <w:semiHidden/>
    <w:rsid w:val="005248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48D5"/>
    <w:rPr>
      <w:rFonts w:ascii="Tahoma" w:hAnsi="Tahoma" w:cs="Tahoma"/>
      <w:sz w:val="16"/>
      <w:szCs w:val="16"/>
    </w:rPr>
  </w:style>
  <w:style w:type="character" w:customStyle="1" w:styleId="a4">
    <w:name w:val="Текст выноски Знак"/>
    <w:basedOn w:val="a0"/>
    <w:link w:val="a3"/>
    <w:uiPriority w:val="99"/>
    <w:semiHidden/>
    <w:rsid w:val="005248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743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1946</Words>
  <Characters>11098</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Старший воспитатель</cp:lastModifiedBy>
  <cp:revision>14</cp:revision>
  <cp:lastPrinted>2016-04-04T06:39:00Z</cp:lastPrinted>
  <dcterms:created xsi:type="dcterms:W3CDTF">2016-03-22T11:19:00Z</dcterms:created>
  <dcterms:modified xsi:type="dcterms:W3CDTF">2016-04-04T07:15:00Z</dcterms:modified>
</cp:coreProperties>
</file>