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24" w:rsidRPr="00CE4002" w:rsidRDefault="00264824" w:rsidP="00CE4002">
      <w:pPr>
        <w:spacing w:after="0"/>
        <w:ind w:firstLine="709"/>
        <w:jc w:val="center"/>
        <w:rPr>
          <w:b/>
        </w:rPr>
      </w:pPr>
      <w:r w:rsidRPr="00CE4002">
        <w:rPr>
          <w:b/>
        </w:rPr>
        <w:t>Условия освобождения взяткодателя от уголовной ответственности</w:t>
      </w:r>
    </w:p>
    <w:p w:rsidR="00264824" w:rsidRDefault="00264824" w:rsidP="00264824">
      <w:pPr>
        <w:spacing w:after="0"/>
        <w:ind w:firstLine="709"/>
        <w:jc w:val="both"/>
      </w:pPr>
      <w:r>
        <w:t xml:space="preserve"> </w:t>
      </w:r>
    </w:p>
    <w:p w:rsidR="00264824" w:rsidRDefault="00264824" w:rsidP="00264824">
      <w:pPr>
        <w:spacing w:after="0"/>
        <w:ind w:firstLine="709"/>
        <w:jc w:val="both"/>
      </w:pPr>
      <w:r>
        <w:t xml:space="preserve">      Данный вопрос урегулирован ст. 291 Уголовного кодекса Российской Федерации.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 xml:space="preserve">      Лицо, давшее взятку, освобождается от уголовной ответственности в одном из следующих случаев либо в их совокупности: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активного способствования раскрытию и (или) расследованию преступления;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  наличии в отношении него вымогательства взятки со стороны должностного лица;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-    добровольного сообщения о даче взятки после совершения преступления в правоохранительный орган, имеющий право возбудить уголовное дело.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Активное способствование раскрытию преступления означает не только признание себя виновным и чистосердечное признание, но также выражается в предоставлении органам следствия до того неизвестной им информации, например, о месте нахождения орудий преступления, представлении вещественных доказательств, помощи в организации и проведении следственных действий и  совершении иных действий.</w:t>
      </w:r>
    </w:p>
    <w:p w:rsidR="00264824" w:rsidRDefault="00264824" w:rsidP="00264824">
      <w:pPr>
        <w:spacing w:after="0"/>
        <w:ind w:firstLine="709"/>
        <w:jc w:val="both"/>
      </w:pPr>
    </w:p>
    <w:p w:rsidR="00264824" w:rsidRDefault="00264824" w:rsidP="00264824">
      <w:pPr>
        <w:spacing w:after="0"/>
        <w:ind w:firstLine="709"/>
        <w:jc w:val="both"/>
      </w:pPr>
      <w:r>
        <w:t>Сообщение о даче взятки может быть сделано как в устной, так и в письменной форме и признается добровольным независимо от мотивов, которыми руководствовался заявитель.</w:t>
      </w:r>
    </w:p>
    <w:p w:rsidR="00264824" w:rsidRDefault="00264824" w:rsidP="00264824">
      <w:pPr>
        <w:spacing w:after="0"/>
        <w:ind w:firstLine="709"/>
        <w:jc w:val="both"/>
      </w:pPr>
    </w:p>
    <w:p w:rsidR="00F12C76" w:rsidRDefault="00264824" w:rsidP="00264824">
      <w:pPr>
        <w:spacing w:after="0"/>
        <w:ind w:firstLine="709"/>
        <w:jc w:val="both"/>
      </w:pPr>
      <w:r>
        <w:t xml:space="preserve">  </w:t>
      </w:r>
      <w:bookmarkStart w:id="0" w:name="_GoBack"/>
      <w:bookmarkEnd w:id="0"/>
      <w:r>
        <w:t>Не признается добровольным заявление о даче взятки в связи с задержанием лица по подозрению в совершении этого преступления</w:t>
      </w:r>
      <w:r w:rsidR="00CE4002">
        <w:t xml:space="preserve">. 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24"/>
    <w:rsid w:val="00264824"/>
    <w:rsid w:val="006C0B77"/>
    <w:rsid w:val="00762E20"/>
    <w:rsid w:val="008242FF"/>
    <w:rsid w:val="00870751"/>
    <w:rsid w:val="00922C48"/>
    <w:rsid w:val="00B915B7"/>
    <w:rsid w:val="00CE4002"/>
    <w:rsid w:val="00E2102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008CE-1919-48A4-AF26-49050038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4</cp:revision>
  <dcterms:created xsi:type="dcterms:W3CDTF">2024-04-11T08:14:00Z</dcterms:created>
  <dcterms:modified xsi:type="dcterms:W3CDTF">2024-04-12T06:47:00Z</dcterms:modified>
</cp:coreProperties>
</file>