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Самозанятые смогут получать пособие при нетрудоспособности</w:t>
      </w:r>
    </w:p>
    <w:p w14:paraId="02000000">
      <w:pPr>
        <w:spacing w:after="0"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января 2026 года самозанятые имеют право заключить с Социальным фондом России (СФР) договор о добровольном социальном страховании на случай временной нетрудоспособности (больничного).</w:t>
      </w:r>
    </w:p>
    <w:p w14:paraId="03000000">
      <w:pPr>
        <w:spacing w:after="0"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заключения договора заявление можно подать любым способом:</w:t>
      </w:r>
    </w:p>
    <w:p w14:paraId="04000000">
      <w:pPr>
        <w:spacing w:after="0"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через приложение «Мой налог»,</w:t>
      </w:r>
    </w:p>
    <w:p w14:paraId="05000000">
      <w:pPr>
        <w:spacing w:after="0"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через портал «Госуслуги»,</w:t>
      </w:r>
    </w:p>
    <w:p w14:paraId="06000000">
      <w:pPr>
        <w:spacing w:after="0"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в отделении СФР по месту жительства.</w:t>
      </w:r>
    </w:p>
    <w:p w14:paraId="07000000">
      <w:pPr>
        <w:spacing w:after="0"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▪️ Договор предусматривает ежемесячную уплату взносов.</w:t>
      </w:r>
    </w:p>
    <w:p w14:paraId="08000000">
      <w:pPr>
        <w:spacing w:after="0"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▪️ </w:t>
      </w:r>
      <w:r>
        <w:rPr>
          <w:rFonts w:ascii="Times New Roman" w:hAnsi="Times New Roman"/>
        </w:rPr>
        <w:t>Cамозанятый</w:t>
      </w:r>
      <w:r>
        <w:rPr>
          <w:rFonts w:ascii="Times New Roman" w:hAnsi="Times New Roman"/>
        </w:rPr>
        <w:t xml:space="preserve"> сможет получить пособие по больничному после 6 месяцев уплаты взносов.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Intense Quote"/>
    <w:basedOn w:val="Style_1"/>
    <w:next w:val="Style_1"/>
    <w:link w:val="Style_3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3_ch" w:type="character">
    <w:name w:val="Intense Quote"/>
    <w:basedOn w:val="Style_1_ch"/>
    <w:link w:val="Style_3"/>
    <w:rPr>
      <w:i w:val="1"/>
      <w:color w:themeColor="accent1" w:themeShade="BF" w:val="2F5496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1_ch"/>
    <w:link w:val="Style_5"/>
    <w:rPr>
      <w:color w:themeColor="text1" w:themeTint="A6" w:val="595959"/>
    </w:rPr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Quote"/>
    <w:basedOn w:val="Style_1"/>
    <w:next w:val="Style_1"/>
    <w:link w:val="Style_11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1_ch" w:type="character">
    <w:name w:val="Quote"/>
    <w:basedOn w:val="Style_1_ch"/>
    <w:link w:val="Style_11"/>
    <w:rPr>
      <w:i w:val="1"/>
      <w:color w:themeColor="text1" w:themeTint="BF" w:val="404040"/>
    </w:rPr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1_ch"/>
    <w:link w:val="Style_13"/>
    <w:rPr>
      <w:color w:themeColor="accent1" w:themeShade="BF" w:val="2F5496"/>
    </w:rPr>
  </w:style>
  <w:style w:styleId="Style_14" w:type="paragraph">
    <w:name w:val="Intense Emphasis"/>
    <w:basedOn w:val="Style_15"/>
    <w:link w:val="Style_14_ch"/>
    <w:rPr>
      <w:i w:val="1"/>
      <w:color w:themeColor="accent1" w:themeShade="BF" w:val="2F5496"/>
    </w:rPr>
  </w:style>
  <w:style w:styleId="Style_14_ch" w:type="character">
    <w:name w:val="Intense Emphasis"/>
    <w:basedOn w:val="Style_15_ch"/>
    <w:link w:val="Style_14"/>
    <w:rPr>
      <w:i w:val="1"/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List Paragraph"/>
    <w:basedOn w:val="Style_1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1_ch"/>
    <w:link w:val="Style_23"/>
  </w:style>
  <w:style w:styleId="Style_24" w:type="paragraph">
    <w:name w:val="toc 8"/>
    <w:next w:val="Style_1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Intense Reference"/>
    <w:basedOn w:val="Style_15"/>
    <w:link w:val="Style_25_ch"/>
    <w:rPr>
      <w:b w:val="1"/>
      <w:smallCaps w:val="1"/>
      <w:color w:themeColor="accent1" w:themeShade="BF" w:val="2F5496"/>
      <w:spacing w:val="5"/>
    </w:rPr>
  </w:style>
  <w:style w:styleId="Style_25_ch" w:type="character">
    <w:name w:val="Intense Reference"/>
    <w:basedOn w:val="Style_15_ch"/>
    <w:link w:val="Style_25"/>
    <w:rPr>
      <w:b w:val="1"/>
      <w:smallCaps w:val="1"/>
      <w:color w:themeColor="accent1" w:themeShade="BF" w:val="2F5496"/>
      <w:spacing w:val="5"/>
    </w:rPr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2026-06-09T13:36:00Z</dcterms:created>
  <dcterms:modified xsi:type="dcterms:W3CDTF">2026-06-09T14:42:49Z</dcterms:modified>
</cp:coreProperties>
</file>