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A8C" w:rsidRPr="0045192B" w:rsidRDefault="00224A8C" w:rsidP="0045192B">
      <w:pPr>
        <w:spacing w:after="0"/>
        <w:ind w:firstLine="709"/>
        <w:jc w:val="center"/>
        <w:rPr>
          <w:b/>
        </w:rPr>
      </w:pPr>
      <w:bookmarkStart w:id="0" w:name="_GoBack"/>
      <w:r w:rsidRPr="0045192B">
        <w:rPr>
          <w:b/>
        </w:rPr>
        <w:t>С 01.01.2024 вступили в силу новые условия для кредитных каникул</w:t>
      </w:r>
    </w:p>
    <w:p w:rsidR="00224A8C" w:rsidRPr="0045192B" w:rsidRDefault="00224A8C" w:rsidP="0045192B">
      <w:pPr>
        <w:spacing w:after="0"/>
        <w:ind w:firstLine="709"/>
        <w:jc w:val="center"/>
        <w:rPr>
          <w:b/>
        </w:rPr>
      </w:pPr>
    </w:p>
    <w:bookmarkEnd w:id="0"/>
    <w:p w:rsidR="00224A8C" w:rsidRDefault="00224A8C" w:rsidP="00224A8C">
      <w:pPr>
        <w:spacing w:after="0"/>
        <w:ind w:firstLine="709"/>
        <w:jc w:val="both"/>
      </w:pPr>
      <w:r>
        <w:t>Федеральным законом от 24.07.2023 № 348-ФЗ «О внесении изменений в отдельные законодательные акты Российской Федерации» закреплено право заемщика, заключившего договор потребительского кредита (займа), обратиться к кредитору с требованием о предоставлении льготного периода на срок до шести месяцев, в течение которого заемщик вправе не вносить платежи по такому договору.</w:t>
      </w:r>
    </w:p>
    <w:p w:rsidR="00224A8C" w:rsidRDefault="00224A8C" w:rsidP="00224A8C">
      <w:pPr>
        <w:spacing w:after="0"/>
        <w:ind w:firstLine="709"/>
        <w:jc w:val="both"/>
      </w:pPr>
      <w:r>
        <w:t>До установления Правительством Российской Федерации максимального размера кредита (займа), по которому заемщик вправе обратиться с требованием о предоставлении льготного периода, устанавливается в размере:</w:t>
      </w:r>
    </w:p>
    <w:p w:rsidR="00224A8C" w:rsidRDefault="00224A8C" w:rsidP="00224A8C">
      <w:pPr>
        <w:spacing w:after="0"/>
        <w:ind w:firstLine="709"/>
        <w:jc w:val="both"/>
      </w:pPr>
      <w:r>
        <w:t>1) 1 миллиона 600 тысяч рублей для договоров потребительского кредита (займа), обязательства заемщика по которым обеспечены залогом транспортного средства;</w:t>
      </w:r>
    </w:p>
    <w:p w:rsidR="00224A8C" w:rsidRDefault="00224A8C" w:rsidP="00224A8C">
      <w:pPr>
        <w:spacing w:after="0"/>
        <w:ind w:firstLine="709"/>
        <w:jc w:val="both"/>
      </w:pPr>
      <w:r>
        <w:t>2) 450 тысяч рублей для остальных договоров потребительского кредита (займа).</w:t>
      </w:r>
    </w:p>
    <w:p w:rsidR="00224A8C" w:rsidRDefault="00224A8C" w:rsidP="00224A8C">
      <w:pPr>
        <w:spacing w:after="0"/>
        <w:ind w:firstLine="709"/>
        <w:jc w:val="both"/>
      </w:pPr>
      <w:r>
        <w:t>До установления Правительством Российской Федерации максимального размера кредита (займа), для договоров потребительского кредита (займа) с лимитом кредитования, по которому заемщик вправе обратиться с требованием о предоставлении льготного периода, лимит выдачи или лимит задолженности (наименьшая из указанных величин) устанавливается в размере 150 тысяч рублей.</w:t>
      </w:r>
    </w:p>
    <w:p w:rsidR="00224A8C" w:rsidRDefault="00224A8C" w:rsidP="00224A8C">
      <w:pPr>
        <w:spacing w:after="0"/>
        <w:ind w:firstLine="709"/>
        <w:jc w:val="both"/>
      </w:pPr>
      <w:r>
        <w:t>Условия предоставления льготного периода:</w:t>
      </w:r>
    </w:p>
    <w:p w:rsidR="00224A8C" w:rsidRDefault="00224A8C" w:rsidP="00224A8C">
      <w:pPr>
        <w:spacing w:after="0"/>
        <w:ind w:firstLine="709"/>
        <w:jc w:val="both"/>
      </w:pPr>
      <w:r>
        <w:t>– нахождение заемщика в трудной жизненной ситуации;</w:t>
      </w:r>
    </w:p>
    <w:p w:rsidR="00224A8C" w:rsidRDefault="00224A8C" w:rsidP="00224A8C">
      <w:pPr>
        <w:spacing w:after="0"/>
        <w:ind w:firstLine="709"/>
        <w:jc w:val="both"/>
      </w:pPr>
      <w:r>
        <w:t>– отсутствие постановления суда о признании заемщика банкротом;</w:t>
      </w:r>
    </w:p>
    <w:p w:rsidR="00224A8C" w:rsidRDefault="00224A8C" w:rsidP="00224A8C">
      <w:pPr>
        <w:spacing w:after="0"/>
        <w:ind w:firstLine="709"/>
        <w:jc w:val="both"/>
      </w:pPr>
      <w:r>
        <w:t>– условия кредитного договора ранее не изменялись по требованию заемщика.</w:t>
      </w:r>
    </w:p>
    <w:p w:rsidR="00224A8C" w:rsidRDefault="00224A8C" w:rsidP="00224A8C">
      <w:pPr>
        <w:spacing w:after="0"/>
        <w:ind w:firstLine="709"/>
        <w:jc w:val="both"/>
      </w:pPr>
      <w:r>
        <w:t>Под трудной жизненной ситуацией следует понимать одно из следующих обстоятельств:</w:t>
      </w:r>
    </w:p>
    <w:p w:rsidR="00224A8C" w:rsidRDefault="00224A8C" w:rsidP="00224A8C">
      <w:pPr>
        <w:spacing w:after="0"/>
        <w:ind w:firstLine="709"/>
        <w:jc w:val="both"/>
      </w:pPr>
      <w:r>
        <w:t>– снижение среднемесячного дохода заемщика, рассчитанного</w:t>
      </w:r>
      <w:r w:rsidR="00201E91">
        <w:t xml:space="preserve"> </w:t>
      </w:r>
      <w:r>
        <w:t>за 2 последних месяца, более чем на 30 процентов по сравнению со среднемесячным доходом, рассчитанным за 12 месяцев, предшествующих месяцу обращения заемщика с требованием о предоставлении льготного периода;</w:t>
      </w:r>
    </w:p>
    <w:p w:rsidR="00224A8C" w:rsidRDefault="00224A8C" w:rsidP="00224A8C">
      <w:pPr>
        <w:spacing w:after="0"/>
        <w:ind w:firstLine="709"/>
        <w:jc w:val="both"/>
      </w:pPr>
      <w:r>
        <w:t>– проживание заемщика в жилом помещении, находящимся</w:t>
      </w:r>
      <w:r w:rsidR="00376E71">
        <w:t xml:space="preserve"> </w:t>
      </w:r>
      <w:r>
        <w:t>в зоне чрезвычайной ситуации, нарушение условий его жизнедеятельности</w:t>
      </w:r>
      <w:r w:rsidR="00201E91">
        <w:t xml:space="preserve"> </w:t>
      </w:r>
      <w:r>
        <w:t>и утрата им имущества в результате чрезвычайной ситуации.</w:t>
      </w:r>
    </w:p>
    <w:p w:rsidR="00F12C76" w:rsidRDefault="00224A8C" w:rsidP="00224A8C">
      <w:pPr>
        <w:spacing w:after="0"/>
        <w:ind w:firstLine="709"/>
        <w:jc w:val="both"/>
      </w:pPr>
      <w:r>
        <w:t xml:space="preserve">Кроме того, в течение льготного периода не допускается начисление неустойки (штрафа, пеней) за неисполнение или ненадлежащее исполнение заемщиком обязательств по возврату кредита (займа) и (или) уплате процентов на сумму кредита (займа). Сумма процентов, неустойки (штрафа, пеней) за неисполнение или ненадлежащее исполнение заемщиком </w:t>
      </w:r>
      <w:r>
        <w:lastRenderedPageBreak/>
        <w:t>обязательств по возврату кредита (займа) и (или) уплате процентов на сумму кредита (займа) фиксируется на время льготного периода</w:t>
      </w:r>
      <w:r w:rsidR="00201E91">
        <w:t xml:space="preserve">. 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A8C"/>
    <w:rsid w:val="00163657"/>
    <w:rsid w:val="00201E91"/>
    <w:rsid w:val="00224A8C"/>
    <w:rsid w:val="00376E71"/>
    <w:rsid w:val="0045192B"/>
    <w:rsid w:val="006C0B77"/>
    <w:rsid w:val="008242FF"/>
    <w:rsid w:val="00870751"/>
    <w:rsid w:val="00922C48"/>
    <w:rsid w:val="00AF2EF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2024-04-02T13:47:00Z</dcterms:created>
  <dcterms:modified xsi:type="dcterms:W3CDTF">2024-04-02T13:47:00Z</dcterms:modified>
</cp:coreProperties>
</file>