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0D" w:rsidRDefault="004920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Минстрой России рассмотрел вопрос о задолженности по коммунальным</w:t>
      </w:r>
      <w:r>
        <w:rPr>
          <w:b/>
        </w:rPr>
        <w:t xml:space="preserve"> </w:t>
      </w:r>
      <w:r>
        <w:rPr>
          <w:rFonts w:ascii="Times New Roman" w:hAnsi="Times New Roman"/>
        </w:rPr>
        <w:t>платежам</w:t>
      </w:r>
      <w:r>
        <w:br/>
      </w:r>
    </w:p>
    <w:p w:rsidR="002C1C0D" w:rsidRDefault="0049202F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Письмом Минстроя России от 05.06.2026 № 34451-ДН/04 сообщается: если гражданин, имеющий задолженность по оплате жилищно-коммунальных услуг, взносов на капитальный ремонт, признан </w:t>
      </w:r>
      <w:r>
        <w:rPr>
          <w:rFonts w:ascii="Times New Roman" w:hAnsi="Times New Roman"/>
        </w:rPr>
        <w:t>банкротом и окончена процедура расчетов с кредиторами, то его обязательства по выплате долга за жилищно-коммунальные услуги по состоянию на дату вынесения судом определения о признании гражданина банкротом считаются прекратившимися.</w:t>
      </w:r>
    </w:p>
    <w:p w:rsidR="002C1C0D" w:rsidRDefault="0049202F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Должник должен обратить</w:t>
      </w:r>
      <w:r>
        <w:rPr>
          <w:rFonts w:ascii="Times New Roman" w:hAnsi="Times New Roman"/>
        </w:rPr>
        <w:t xml:space="preserve">ся к исполнителю услуг с заявлением о списании задолженности, приложив к заявлению определения суда о признании его банкротом, о прекращении процедуры расчетов с кредиторами и </w:t>
      </w:r>
      <w:proofErr w:type="spellStart"/>
      <w:r>
        <w:rPr>
          <w:rFonts w:ascii="Times New Roman" w:hAnsi="Times New Roman"/>
        </w:rPr>
        <w:t>т</w:t>
      </w:r>
      <w:proofErr w:type="gramStart"/>
      <w:r>
        <w:rPr>
          <w:rFonts w:ascii="Times New Roman" w:hAnsi="Times New Roman"/>
        </w:rPr>
        <w:t>.д</w:t>
      </w:r>
      <w:proofErr w:type="spellEnd"/>
      <w:proofErr w:type="gramEnd"/>
    </w:p>
    <w:p w:rsidR="002C1C0D" w:rsidRDefault="002C1C0D"/>
    <w:p w:rsidR="002C1C0D" w:rsidRDefault="002C1C0D"/>
    <w:sectPr w:rsidR="002C1C0D" w:rsidSect="002C1C0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1C0D"/>
    <w:rsid w:val="002C1C0D"/>
    <w:rsid w:val="0049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1C0D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2C1C0D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2C1C0D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2C1C0D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2C1C0D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2C1C0D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C1C0D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2C1C0D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2C1C0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C1C0D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2C1C0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C1C0D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2C1C0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C1C0D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2C1C0D"/>
    <w:rPr>
      <w:rFonts w:ascii="XO Thames" w:hAnsi="XO Thames"/>
      <w:sz w:val="28"/>
    </w:rPr>
  </w:style>
  <w:style w:type="paragraph" w:customStyle="1" w:styleId="Endnote">
    <w:name w:val="Endnote"/>
    <w:link w:val="Endnote0"/>
    <w:rsid w:val="002C1C0D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2C1C0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C1C0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C1C0D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2C1C0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C1C0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C1C0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C1C0D"/>
    <w:rPr>
      <w:color w:val="0000FF"/>
      <w:u w:val="single"/>
    </w:rPr>
  </w:style>
  <w:style w:type="character" w:styleId="a3">
    <w:name w:val="Hyperlink"/>
    <w:link w:val="12"/>
    <w:rsid w:val="002C1C0D"/>
    <w:rPr>
      <w:color w:val="0000FF"/>
      <w:u w:val="single"/>
    </w:rPr>
  </w:style>
  <w:style w:type="paragraph" w:customStyle="1" w:styleId="Footnote">
    <w:name w:val="Footnote"/>
    <w:link w:val="Footnote0"/>
    <w:rsid w:val="002C1C0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2C1C0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C1C0D"/>
    <w:rPr>
      <w:b/>
      <w:sz w:val="28"/>
    </w:rPr>
  </w:style>
  <w:style w:type="character" w:customStyle="1" w:styleId="14">
    <w:name w:val="Оглавление 1 Знак"/>
    <w:link w:val="13"/>
    <w:rsid w:val="002C1C0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C1C0D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2C1C0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C1C0D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2C1C0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C1C0D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2C1C0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C1C0D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2C1C0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C1C0D"/>
    <w:pPr>
      <w:jc w:val="both"/>
    </w:pPr>
    <w:rPr>
      <w:i/>
    </w:rPr>
  </w:style>
  <w:style w:type="character" w:customStyle="1" w:styleId="a5">
    <w:name w:val="Подзаголовок Знак"/>
    <w:link w:val="a4"/>
    <w:rsid w:val="002C1C0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C1C0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2C1C0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C1C0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C1C0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2026-06-25T09:01:00Z</dcterms:created>
  <dcterms:modified xsi:type="dcterms:W3CDTF">2026-06-25T09:01:00Z</dcterms:modified>
</cp:coreProperties>
</file>