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75" w:rsidRDefault="009A4189">
      <w:pPr>
        <w:spacing w:after="0"/>
        <w:ind w:firstLine="709"/>
        <w:jc w:val="center"/>
      </w:pPr>
      <w:r>
        <w:t>Оказание медпомощи военнослужащим в период отпуска</w:t>
      </w:r>
    </w:p>
    <w:p w:rsidR="00C71475" w:rsidRDefault="00C71475">
      <w:pPr>
        <w:spacing w:after="0"/>
        <w:ind w:firstLine="709"/>
        <w:jc w:val="center"/>
      </w:pPr>
    </w:p>
    <w:p w:rsidR="00C71475" w:rsidRDefault="009A4189">
      <w:pPr>
        <w:spacing w:after="0"/>
        <w:ind w:firstLine="709"/>
        <w:jc w:val="both"/>
      </w:pPr>
      <w:r>
        <w:t>Постановлением Правительства РФ от 24.10.2024 № 1423, вступившим в силу с 02.11.2024, установлено, что первичная медико-санитарная помощь военнослужа</w:t>
      </w:r>
      <w:r>
        <w:t>щим Вооруженных Сил Российской Федерации, находящимся в отпуске, в том числе по болезни, оказывается медицинскими организациями, подведомственными исполнительным органам субъектов Российской Федерации, органам местного самоуправления по месту их обращения.</w:t>
      </w:r>
    </w:p>
    <w:p w:rsidR="00C71475" w:rsidRDefault="009A4189">
      <w:pPr>
        <w:spacing w:after="0"/>
        <w:ind w:firstLine="709"/>
        <w:jc w:val="both"/>
      </w:pPr>
      <w:r>
        <w:t>Для получения медпомощи военнослужащие должны иметь военный и отпускной билеты.</w:t>
      </w:r>
    </w:p>
    <w:p w:rsidR="00C71475" w:rsidRDefault="009A4189">
      <w:pPr>
        <w:spacing w:after="0"/>
        <w:ind w:firstLine="709"/>
        <w:jc w:val="both"/>
      </w:pPr>
      <w:r>
        <w:t>Отказ в медицинском обслуживании можно обжаловать руководителю медицинской организации, в администрацию района или в органы прокуратуры по месту проведения отпуска.</w:t>
      </w:r>
      <w:bookmarkStart w:id="0" w:name="_GoBack"/>
      <w:bookmarkEnd w:id="0"/>
    </w:p>
    <w:sectPr w:rsidR="00C71475" w:rsidSect="00C714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189" w:rsidRDefault="009A4189">
      <w:pPr>
        <w:spacing w:after="0"/>
      </w:pPr>
      <w:r>
        <w:separator/>
      </w:r>
    </w:p>
  </w:endnote>
  <w:endnote w:type="continuationSeparator" w:id="0">
    <w:p w:rsidR="009A4189" w:rsidRDefault="009A41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189" w:rsidRDefault="009A4189">
      <w:pPr>
        <w:spacing w:after="0"/>
      </w:pPr>
      <w:r>
        <w:separator/>
      </w:r>
    </w:p>
  </w:footnote>
  <w:footnote w:type="continuationSeparator" w:id="0">
    <w:p w:rsidR="009A4189" w:rsidRDefault="009A418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475"/>
    <w:rsid w:val="006C3DBB"/>
    <w:rsid w:val="009A4189"/>
    <w:rsid w:val="00C7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7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714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7147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7147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7147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714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7147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714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7147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7147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7147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714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C7147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714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C7147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714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C7147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714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7147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71475"/>
    <w:pPr>
      <w:ind w:left="720"/>
      <w:contextualSpacing/>
    </w:pPr>
  </w:style>
  <w:style w:type="paragraph" w:styleId="a4">
    <w:name w:val="No Spacing"/>
    <w:uiPriority w:val="1"/>
    <w:qFormat/>
    <w:rsid w:val="00C7147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7147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7147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7147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7147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7147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7147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714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7147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71475"/>
    <w:pPr>
      <w:tabs>
        <w:tab w:val="center" w:pos="7143"/>
        <w:tab w:val="right" w:pos="14287"/>
      </w:tabs>
      <w:spacing w:after="0"/>
    </w:pPr>
  </w:style>
  <w:style w:type="character" w:customStyle="1" w:styleId="HeaderChar">
    <w:name w:val="Header Char"/>
    <w:basedOn w:val="a0"/>
    <w:link w:val="Header"/>
    <w:uiPriority w:val="99"/>
    <w:rsid w:val="00C71475"/>
  </w:style>
  <w:style w:type="paragraph" w:customStyle="1" w:styleId="Footer">
    <w:name w:val="Footer"/>
    <w:basedOn w:val="a"/>
    <w:link w:val="CaptionChar"/>
    <w:uiPriority w:val="99"/>
    <w:unhideWhenUsed/>
    <w:rsid w:val="00C71475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link w:val="Footer"/>
    <w:uiPriority w:val="99"/>
    <w:rsid w:val="00C7147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7147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71475"/>
  </w:style>
  <w:style w:type="table" w:styleId="ab">
    <w:name w:val="Table Grid"/>
    <w:basedOn w:val="a1"/>
    <w:uiPriority w:val="59"/>
    <w:rsid w:val="00C714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7147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7147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71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14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714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14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14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14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14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14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14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714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14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14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14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14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14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C71475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7147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71475"/>
    <w:rPr>
      <w:sz w:val="18"/>
    </w:rPr>
  </w:style>
  <w:style w:type="character" w:styleId="af">
    <w:name w:val="footnote reference"/>
    <w:basedOn w:val="a0"/>
    <w:uiPriority w:val="99"/>
    <w:unhideWhenUsed/>
    <w:rsid w:val="00C7147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71475"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71475"/>
    <w:rPr>
      <w:sz w:val="20"/>
    </w:rPr>
  </w:style>
  <w:style w:type="character" w:styleId="af2">
    <w:name w:val="endnote reference"/>
    <w:basedOn w:val="a0"/>
    <w:uiPriority w:val="99"/>
    <w:semiHidden/>
    <w:unhideWhenUsed/>
    <w:rsid w:val="00C7147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71475"/>
    <w:pPr>
      <w:spacing w:after="57"/>
    </w:pPr>
  </w:style>
  <w:style w:type="paragraph" w:styleId="21">
    <w:name w:val="toc 2"/>
    <w:basedOn w:val="a"/>
    <w:next w:val="a"/>
    <w:uiPriority w:val="39"/>
    <w:unhideWhenUsed/>
    <w:rsid w:val="00C7147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7147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7147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7147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7147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7147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7147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71475"/>
    <w:pPr>
      <w:spacing w:after="57"/>
      <w:ind w:left="2268"/>
    </w:pPr>
  </w:style>
  <w:style w:type="paragraph" w:styleId="af3">
    <w:name w:val="TOC Heading"/>
    <w:uiPriority w:val="39"/>
    <w:unhideWhenUsed/>
    <w:rsid w:val="00C71475"/>
  </w:style>
  <w:style w:type="paragraph" w:styleId="af4">
    <w:name w:val="table of figures"/>
    <w:basedOn w:val="a"/>
    <w:next w:val="a"/>
    <w:uiPriority w:val="99"/>
    <w:unhideWhenUsed/>
    <w:rsid w:val="00C7147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2024-12-09T12:47:00Z</dcterms:created>
  <dcterms:modified xsi:type="dcterms:W3CDTF">2024-12-09T12:47:00Z</dcterms:modified>
</cp:coreProperties>
</file>