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1D" w:rsidRPr="000D4AFA" w:rsidRDefault="005D061D" w:rsidP="000D4AFA">
      <w:pPr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482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Семейный</w:t>
      </w:r>
      <w:r w:rsidRPr="000D4AF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кодекс Российской Фед</w:t>
      </w:r>
      <w:bookmarkStart w:id="1" w:name="_GoBack"/>
      <w:bookmarkEnd w:id="1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ерации в части</w:t>
      </w:r>
      <w:r w:rsidRPr="000D4AF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1494"/>
      <w:bookmarkEnd w:id="0"/>
      <w:r w:rsidRPr="000D4AFA">
        <w:rPr>
          <w:rFonts w:eastAsia="Times New Roman" w:cs="Times New Roman"/>
          <w:bCs/>
          <w:color w:val="333333"/>
          <w:szCs w:val="28"/>
          <w:lang w:eastAsia="ru-RU"/>
        </w:rPr>
        <w:t>запрета заключения брака с определёнными лицами</w:t>
      </w:r>
      <w:bookmarkEnd w:id="2"/>
    </w:p>
    <w:p w:rsidR="005D061D" w:rsidRPr="000D4AFA" w:rsidRDefault="005D061D" w:rsidP="000D4AFA">
      <w:pPr>
        <w:spacing w:after="120"/>
        <w:jc w:val="both"/>
        <w:rPr>
          <w:rFonts w:eastAsia="Times New Roman" w:cs="Times New Roman"/>
          <w:szCs w:val="28"/>
          <w:lang w:eastAsia="ru-RU"/>
        </w:rPr>
      </w:pPr>
      <w:r w:rsidRPr="000D4AFA">
        <w:rPr>
          <w:rFonts w:eastAsia="Times New Roman" w:cs="Times New Roman"/>
          <w:szCs w:val="28"/>
          <w:lang w:eastAsia="ru-RU"/>
        </w:rPr>
        <w:t> 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Федеральным законом от 08.08.2024 № 260-ФЗ часть 2 статьи 156 Семейного кодекса РФ дополнена запретом на заключение брака между лицами, хотя бы одно из которых является иностранными гражданином или лицом без гражданства, сведения о которых включены в реестр контролируемых лиц, предусмотренных законодательством о правовом положении иностранных граждан в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Также Федеральный закон от 25.07.2002 № 115-ФЗ «О правовом положении иностранных граждан в Российской Федерации» дополнен статьей 31.2, устанавливающей порядок ведения реестра контролируемых лиц.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333333"/>
          <w:szCs w:val="28"/>
          <w:lang w:eastAsia="ru-RU"/>
        </w:rPr>
        <w:t>Такой реестр предусмотрен в целях учёта иностранных граждан, находящихся на территории России и не имеющих для этого законных оснований.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Информация о наличии (об отсутствии) сведений об иностранном гражданине в реестре контролируемых лиц размещается на официальном сайте оператора реестра контролируемых лиц в информационно-телекоммуникационной сети «Интернет» и предоставляется без взимания платы в порядке, установленном Правительством Российской Федерации.</w:t>
      </w:r>
    </w:p>
    <w:p w:rsidR="005D061D" w:rsidRPr="000D4AFA" w:rsidRDefault="005D061D" w:rsidP="000D4AF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0D4AFA">
        <w:rPr>
          <w:rFonts w:eastAsia="Times New Roman" w:cs="Times New Roman"/>
          <w:color w:val="000000"/>
          <w:szCs w:val="28"/>
          <w:lang w:eastAsia="ru-RU"/>
        </w:rPr>
        <w:t>В состав сведений реестра контролируемых лиц включаются сведения: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фамилия, имя, отчество (при наличии);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дата рождения;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пол;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гражданство (подданство) иностранного государства либо сведения об отсутствии гражданства (подданства);</w:t>
      </w:r>
      <w:r w:rsidRPr="000D4AFA">
        <w:rPr>
          <w:rFonts w:eastAsia="Times New Roman" w:cs="Times New Roman"/>
          <w:color w:val="333333"/>
          <w:szCs w:val="28"/>
          <w:lang w:eastAsia="ru-RU"/>
        </w:rPr>
        <w:t> </w:t>
      </w:r>
      <w:r w:rsidRPr="000D4AFA">
        <w:rPr>
          <w:rFonts w:eastAsia="Times New Roman" w:cs="Times New Roman"/>
          <w:color w:val="000000"/>
          <w:szCs w:val="28"/>
          <w:lang w:eastAsia="ru-RU"/>
        </w:rPr>
        <w:t>сведения о документе, удостоверяющем личность, включая вид, серию, номер, дату выдачи, наименование и код органа, выдавшего документ (при его наличии) и другие.</w:t>
      </w:r>
    </w:p>
    <w:p w:rsidR="00F12C76" w:rsidRPr="000D4AFA" w:rsidRDefault="00F12C76" w:rsidP="000D4AFA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0D4AF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1D"/>
    <w:rsid w:val="000C114C"/>
    <w:rsid w:val="000D4AFA"/>
    <w:rsid w:val="005D061D"/>
    <w:rsid w:val="006C0B77"/>
    <w:rsid w:val="00811F8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89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9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6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5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2024-12-18T11:29:00Z</dcterms:created>
  <dcterms:modified xsi:type="dcterms:W3CDTF">2024-12-18T11:29:00Z</dcterms:modified>
</cp:coreProperties>
</file>